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465" w:beforeAutospacing="0" w:after="150" w:afterAutospacing="0" w:line="345" w:lineRule="atLeast"/>
        <w:jc w:val="center"/>
        <w:rPr>
          <w:rFonts w:hint="eastAsia" w:ascii="黑体" w:hAnsi="宋体" w:eastAsia="黑体" w:cs="黑体"/>
          <w:sz w:val="24"/>
          <w:szCs w:val="24"/>
          <w:shd w:val="clear" w:color="auto" w:fill="auto"/>
          <w:lang w:val="en-US" w:eastAsia="zh-CN"/>
        </w:rPr>
      </w:pPr>
      <w:bookmarkStart w:id="0" w:name="_GoBack"/>
      <w:bookmarkEnd w:id="0"/>
      <w:r>
        <w:rPr>
          <w:rFonts w:hint="eastAsia" w:ascii="黑体" w:hAnsi="宋体" w:eastAsia="黑体" w:cs="黑体"/>
          <w:sz w:val="24"/>
          <w:szCs w:val="24"/>
          <w:shd w:val="clear" w:color="auto" w:fill="auto"/>
          <w:lang w:val="en-US" w:eastAsia="zh-CN"/>
        </w:rPr>
        <w:t>成都高新区绿舟盛安幼儿园章程</w:t>
      </w:r>
    </w:p>
    <w:p>
      <w:pPr>
        <w:pStyle w:val="2"/>
        <w:keepNext w:val="0"/>
        <w:keepLines w:val="0"/>
        <w:widowControl/>
        <w:suppressLineNumbers w:val="0"/>
        <w:spacing w:before="465" w:beforeAutospacing="0" w:after="150" w:afterAutospacing="0" w:line="345" w:lineRule="atLeast"/>
        <w:jc w:val="center"/>
        <w:rPr>
          <w:shd w:val="clear" w:color="auto" w:fill="auto"/>
        </w:rPr>
      </w:pPr>
      <w:r>
        <w:rPr>
          <w:rFonts w:ascii="黑体" w:hAnsi="宋体" w:eastAsia="黑体" w:cs="黑体"/>
          <w:sz w:val="24"/>
          <w:szCs w:val="24"/>
          <w:shd w:val="clear" w:color="auto" w:fill="auto"/>
        </w:rPr>
        <w:t xml:space="preserve">第一章   </w:t>
      </w:r>
      <w:r>
        <w:rPr>
          <w:sz w:val="24"/>
          <w:szCs w:val="24"/>
          <w:shd w:val="clear" w:color="auto" w:fill="auto"/>
        </w:rPr>
        <w:t> </w:t>
      </w:r>
      <w:r>
        <w:rPr>
          <w:rFonts w:hint="eastAsia" w:ascii="黑体" w:hAnsi="宋体" w:eastAsia="黑体" w:cs="黑体"/>
          <w:sz w:val="24"/>
          <w:szCs w:val="24"/>
          <w:shd w:val="clear" w:color="auto" w:fill="auto"/>
        </w:rPr>
        <w:t>总则</w:t>
      </w:r>
    </w:p>
    <w:p>
      <w:pPr>
        <w:pStyle w:val="2"/>
        <w:keepNext w:val="0"/>
        <w:keepLines w:val="0"/>
        <w:widowControl/>
        <w:suppressLineNumbers w:val="0"/>
        <w:spacing w:before="150" w:beforeAutospacing="0" w:after="150" w:afterAutospacing="0" w:line="375" w:lineRule="atLeast"/>
        <w:ind w:firstLine="482" w:firstLineChars="200"/>
        <w:rPr>
          <w:color w:val="000000" w:themeColor="text1"/>
          <w:shd w:val="clear" w:color="auto" w:fill="auto"/>
          <w14:textFill>
            <w14:solidFill>
              <w14:schemeClr w14:val="tx1"/>
            </w14:solidFill>
          </w14:textFill>
        </w:rPr>
      </w:pPr>
      <w:r>
        <w:rPr>
          <w:rStyle w:val="4"/>
          <w:rFonts w:ascii="仿宋" w:hAnsi="仿宋" w:eastAsia="仿宋" w:cs="仿宋"/>
          <w:color w:val="000000" w:themeColor="text1"/>
          <w:sz w:val="24"/>
          <w:szCs w:val="24"/>
          <w:shd w:val="clear" w:color="auto" w:fill="auto"/>
          <w14:textFill>
            <w14:solidFill>
              <w14:schemeClr w14:val="tx1"/>
            </w14:solidFill>
          </w14:textFill>
        </w:rPr>
        <w:t xml:space="preserve">第一条  </w:t>
      </w:r>
      <w:r>
        <w:rPr>
          <w:rFonts w:hint="eastAsia" w:ascii="仿宋" w:hAnsi="仿宋" w:eastAsia="仿宋" w:cs="仿宋"/>
          <w:color w:val="000000" w:themeColor="text1"/>
          <w:sz w:val="24"/>
          <w:szCs w:val="24"/>
          <w:shd w:val="clear" w:color="auto" w:fill="auto"/>
          <w14:textFill>
            <w14:solidFill>
              <w14:schemeClr w14:val="tx1"/>
            </w14:solidFill>
          </w14:textFill>
        </w:rPr>
        <w:t>本单位（学校）的名称是</w:t>
      </w:r>
      <w:r>
        <w:rPr>
          <w:rFonts w:hint="eastAsia" w:ascii="仿宋" w:hAnsi="仿宋" w:eastAsia="仿宋" w:cs="仿宋"/>
          <w:color w:val="000000" w:themeColor="text1"/>
          <w:sz w:val="24"/>
          <w:szCs w:val="24"/>
          <w:u w:val="single"/>
          <w:shd w:val="clear" w:color="auto" w:fill="auto"/>
          <w:lang w:val="en-US" w:eastAsia="zh-CN"/>
          <w14:textFill>
            <w14:solidFill>
              <w14:schemeClr w14:val="tx1"/>
            </w14:solidFill>
          </w14:textFill>
        </w:rPr>
        <w:t xml:space="preserve">    成</w:t>
      </w:r>
      <w:r>
        <w:rPr>
          <w:rFonts w:hint="eastAsia" w:ascii="仿宋" w:hAnsi="仿宋" w:eastAsia="仿宋" w:cs="仿宋"/>
          <w:color w:val="000000" w:themeColor="text1"/>
          <w:sz w:val="24"/>
          <w:szCs w:val="24"/>
          <w:u w:val="single"/>
          <w:shd w:val="clear" w:color="auto" w:fill="auto"/>
          <w14:textFill>
            <w14:solidFill>
              <w14:schemeClr w14:val="tx1"/>
            </w14:solidFill>
          </w14:textFill>
        </w:rPr>
        <w:t>都高新</w:t>
      </w:r>
      <w:r>
        <w:rPr>
          <w:rFonts w:hint="eastAsia" w:ascii="仿宋" w:hAnsi="仿宋" w:eastAsia="仿宋" w:cs="仿宋"/>
          <w:color w:val="000000" w:themeColor="text1"/>
          <w:sz w:val="24"/>
          <w:szCs w:val="24"/>
          <w:u w:val="single"/>
          <w:shd w:val="clear" w:color="auto" w:fill="auto"/>
          <w:lang w:val="en-US" w:eastAsia="zh-CN"/>
          <w14:textFill>
            <w14:solidFill>
              <w14:schemeClr w14:val="tx1"/>
            </w14:solidFill>
          </w14:textFill>
        </w:rPr>
        <w:t>区绿舟盛安</w:t>
      </w:r>
      <w:r>
        <w:rPr>
          <w:rFonts w:hint="eastAsia" w:ascii="仿宋" w:hAnsi="仿宋" w:eastAsia="仿宋" w:cs="仿宋"/>
          <w:color w:val="000000" w:themeColor="text1"/>
          <w:sz w:val="24"/>
          <w:szCs w:val="24"/>
          <w:u w:val="single"/>
          <w:shd w:val="clear" w:color="auto" w:fill="auto"/>
          <w14:textFill>
            <w14:solidFill>
              <w14:schemeClr w14:val="tx1"/>
            </w14:solidFill>
          </w14:textFill>
        </w:rPr>
        <w:t>幼儿园      </w:t>
      </w:r>
      <w:r>
        <w:rPr>
          <w:rFonts w:hint="eastAsia" w:ascii="仿宋" w:hAnsi="仿宋" w:eastAsia="仿宋" w:cs="仿宋"/>
          <w:color w:val="000000" w:themeColor="text1"/>
          <w:sz w:val="24"/>
          <w:szCs w:val="24"/>
          <w:shd w:val="clear" w:color="auto" w:fill="auto"/>
          <w14:textFill>
            <w14:solidFill>
              <w14:schemeClr w14:val="tx1"/>
            </w14:solidFill>
          </w14:textFill>
        </w:rPr>
        <w:t>【按照核准名称填写】。</w:t>
      </w:r>
    </w:p>
    <w:p>
      <w:pPr>
        <w:pStyle w:val="2"/>
        <w:keepNext w:val="0"/>
        <w:keepLines w:val="0"/>
        <w:widowControl/>
        <w:suppressLineNumbers w:val="0"/>
        <w:spacing w:before="150" w:beforeAutospacing="0" w:after="150" w:afterAutospacing="0" w:line="375" w:lineRule="atLeast"/>
        <w:ind w:left="0" w:firstLine="420"/>
        <w:rPr>
          <w:color w:val="000000" w:themeColor="text1"/>
          <w:shd w:val="clear" w:color="auto" w:fill="auto"/>
          <w14:textFill>
            <w14:solidFill>
              <w14:schemeClr w14:val="tx1"/>
            </w14:solidFill>
          </w14:textFill>
        </w:rPr>
      </w:pPr>
      <w:r>
        <w:rPr>
          <w:rStyle w:val="4"/>
          <w:rFonts w:hint="eastAsia" w:ascii="仿宋" w:hAnsi="仿宋" w:eastAsia="仿宋" w:cs="仿宋"/>
          <w:color w:val="000000" w:themeColor="text1"/>
          <w:sz w:val="24"/>
          <w:szCs w:val="24"/>
          <w:shd w:val="clear" w:color="auto" w:fill="auto"/>
          <w14:textFill>
            <w14:solidFill>
              <w14:schemeClr w14:val="tx1"/>
            </w14:solidFill>
          </w14:textFill>
        </w:rPr>
        <w:t xml:space="preserve">  第二条  </w:t>
      </w:r>
      <w:r>
        <w:rPr>
          <w:rFonts w:hint="eastAsia" w:ascii="仿宋" w:hAnsi="仿宋" w:eastAsia="仿宋" w:cs="仿宋"/>
          <w:color w:val="000000" w:themeColor="text1"/>
          <w:sz w:val="24"/>
          <w:szCs w:val="24"/>
          <w:shd w:val="clear" w:color="auto" w:fill="auto"/>
          <w14:textFill>
            <w14:solidFill>
              <w14:schemeClr w14:val="tx1"/>
            </w14:solidFill>
          </w14:textFill>
        </w:rPr>
        <w:t>本单位（学校）举办者是</w:t>
      </w:r>
      <w:r>
        <w:rPr>
          <w:rFonts w:hint="eastAsia" w:ascii="仿宋" w:hAnsi="仿宋" w:eastAsia="仿宋" w:cs="仿宋"/>
          <w:color w:val="000000" w:themeColor="text1"/>
          <w:sz w:val="24"/>
          <w:szCs w:val="24"/>
          <w:u w:val="single"/>
          <w:shd w:val="clear" w:color="auto" w:fill="auto"/>
          <w14:textFill>
            <w14:solidFill>
              <w14:schemeClr w14:val="tx1"/>
            </w14:solidFill>
          </w14:textFill>
        </w:rPr>
        <w:t xml:space="preserve">   </w:t>
      </w:r>
      <w:r>
        <w:rPr>
          <w:rFonts w:hint="eastAsia" w:ascii="黑体" w:hAnsi="宋体" w:eastAsia="黑体" w:cs="黑体"/>
          <w:color w:val="000000" w:themeColor="text1"/>
          <w:sz w:val="24"/>
          <w:szCs w:val="24"/>
          <w:u w:val="single"/>
          <w:shd w:val="clear" w:color="auto" w:fill="auto"/>
          <w:lang w:val="en-US" w:eastAsia="zh-CN"/>
          <w14:textFill>
            <w14:solidFill>
              <w14:schemeClr w14:val="tx1"/>
            </w14:solidFill>
          </w14:textFill>
        </w:rPr>
        <w:t>四川省成都市石室天府中学</w:t>
      </w:r>
      <w:r>
        <w:rPr>
          <w:rFonts w:hint="eastAsia" w:ascii="仿宋" w:hAnsi="仿宋" w:eastAsia="仿宋" w:cs="仿宋"/>
          <w:color w:val="000000" w:themeColor="text1"/>
          <w:sz w:val="24"/>
          <w:szCs w:val="24"/>
          <w:u w:val="single"/>
          <w:shd w:val="clear" w:color="auto" w:fill="auto"/>
          <w14:textFill>
            <w14:solidFill>
              <w14:schemeClr w14:val="tx1"/>
            </w14:solidFill>
          </w14:textFill>
        </w:rPr>
        <w:t xml:space="preserve">   </w:t>
      </w:r>
      <w:r>
        <w:rPr>
          <w:rFonts w:hint="eastAsia" w:ascii="仿宋" w:hAnsi="仿宋" w:eastAsia="仿宋" w:cs="仿宋"/>
          <w:color w:val="000000" w:themeColor="text1"/>
          <w:sz w:val="24"/>
          <w:szCs w:val="24"/>
          <w:shd w:val="clear" w:color="auto" w:fill="auto"/>
          <w14:textFill>
            <w14:solidFill>
              <w14:schemeClr w14:val="tx1"/>
            </w14:solidFill>
          </w14:textFill>
        </w:rPr>
        <w:t>，利用非国家财政性经费（国有资产不超过投资的1/3）、自愿举办的非营利性社会服务（教育）活动的民办非企业单位。举办者对投入本单位（学校）的财产不保留或者享有任何财产权利，所有资产由本单位（学校）依法管理和使用。</w:t>
      </w:r>
    </w:p>
    <w:p>
      <w:pPr>
        <w:pStyle w:val="2"/>
        <w:keepNext w:val="0"/>
        <w:keepLines w:val="0"/>
        <w:widowControl/>
        <w:suppressLineNumbers w:val="0"/>
        <w:spacing w:line="360" w:lineRule="auto"/>
        <w:ind w:left="0" w:firstLine="480"/>
        <w:rPr>
          <w:rFonts w:hint="eastAsia" w:ascii="仿宋" w:hAnsi="仿宋" w:eastAsia="仿宋" w:cs="仿宋"/>
          <w:color w:val="000000" w:themeColor="text1"/>
          <w:sz w:val="24"/>
          <w:szCs w:val="24"/>
          <w:shd w:val="clear" w:color="auto" w:fill="auto"/>
          <w14:textFill>
            <w14:solidFill>
              <w14:schemeClr w14:val="tx1"/>
            </w14:solidFill>
          </w14:textFill>
        </w:rPr>
      </w:pPr>
      <w:r>
        <w:rPr>
          <w:rFonts w:hint="eastAsia" w:ascii="仿宋" w:hAnsi="仿宋" w:eastAsia="仿宋" w:cs="仿宋"/>
          <w:color w:val="000000" w:themeColor="text1"/>
          <w:sz w:val="24"/>
          <w:szCs w:val="24"/>
          <w:shd w:val="clear" w:color="auto" w:fill="auto"/>
          <w14:textFill>
            <w14:solidFill>
              <w14:schemeClr w14:val="tx1"/>
            </w14:solidFill>
          </w14:textFill>
        </w:rPr>
        <w:t>1、</w:t>
      </w:r>
      <w:r>
        <w:rPr>
          <w:rStyle w:val="4"/>
          <w:rFonts w:hint="eastAsia" w:ascii="仿宋" w:hAnsi="仿宋" w:eastAsia="仿宋" w:cs="仿宋"/>
          <w:color w:val="000000" w:themeColor="text1"/>
          <w:sz w:val="24"/>
          <w:szCs w:val="24"/>
          <w:shd w:val="clear" w:color="auto" w:fill="auto"/>
          <w14:textFill>
            <w14:solidFill>
              <w14:schemeClr w14:val="tx1"/>
            </w14:solidFill>
          </w14:textFill>
        </w:rPr>
        <w:t xml:space="preserve">第三条  </w:t>
      </w:r>
      <w:r>
        <w:rPr>
          <w:rFonts w:hint="eastAsia" w:ascii="仿宋" w:hAnsi="仿宋" w:eastAsia="仿宋" w:cs="仿宋"/>
          <w:color w:val="000000" w:themeColor="text1"/>
          <w:sz w:val="24"/>
          <w:szCs w:val="24"/>
          <w:shd w:val="clear" w:color="auto" w:fill="auto"/>
          <w14:textFill>
            <w14:solidFill>
              <w14:schemeClr w14:val="tx1"/>
            </w14:solidFill>
          </w14:textFill>
        </w:rPr>
        <w:t>本单位（学校）的办学宗旨：遵守宪法、法律、法规、规章和国家政策，遵守社会道德风尚，诚实守信、恪守公益性和非营利性原则、合理收费、及时披露信息，培养德、智、体等方面全面发展的社会主义事业建设者和接班人。本单位（学校）设立的目的：享受快乐童年，成就</w:t>
      </w:r>
      <w:r>
        <w:rPr>
          <w:rFonts w:hint="eastAsia" w:ascii="仿宋" w:hAnsi="仿宋" w:eastAsia="仿宋" w:cs="仿宋"/>
          <w:color w:val="000000" w:themeColor="text1"/>
          <w:sz w:val="24"/>
          <w:szCs w:val="24"/>
          <w:shd w:val="clear" w:color="auto" w:fill="auto"/>
          <w:lang w:val="en-US" w:eastAsia="zh-CN"/>
          <w14:textFill>
            <w14:solidFill>
              <w14:schemeClr w14:val="tx1"/>
            </w14:solidFill>
          </w14:textFill>
        </w:rPr>
        <w:t>有为</w:t>
      </w:r>
      <w:r>
        <w:rPr>
          <w:rFonts w:hint="eastAsia" w:ascii="仿宋" w:hAnsi="仿宋" w:eastAsia="仿宋" w:cs="仿宋"/>
          <w:color w:val="000000" w:themeColor="text1"/>
          <w:sz w:val="24"/>
          <w:szCs w:val="24"/>
          <w:shd w:val="clear" w:color="auto" w:fill="auto"/>
          <w14:textFill>
            <w14:solidFill>
              <w14:schemeClr w14:val="tx1"/>
            </w14:solidFill>
          </w14:textFill>
        </w:rPr>
        <w:t>老师，构建和谐乐园。</w:t>
      </w:r>
    </w:p>
    <w:p>
      <w:pPr>
        <w:pStyle w:val="2"/>
        <w:keepNext w:val="0"/>
        <w:keepLines w:val="0"/>
        <w:widowControl/>
        <w:suppressLineNumbers w:val="0"/>
        <w:spacing w:before="150" w:beforeAutospacing="0" w:after="150" w:afterAutospacing="0" w:line="375" w:lineRule="atLeast"/>
        <w:ind w:left="0" w:firstLine="420"/>
        <w:rPr>
          <w:color w:val="000000" w:themeColor="text1"/>
          <w:shd w:val="clear" w:color="auto" w:fill="auto"/>
          <w14:textFill>
            <w14:solidFill>
              <w14:schemeClr w14:val="tx1"/>
            </w14:solidFill>
          </w14:textFill>
        </w:rPr>
      </w:pPr>
      <w:r>
        <w:rPr>
          <w:rStyle w:val="4"/>
          <w:rFonts w:hint="eastAsia" w:ascii="仿宋" w:hAnsi="仿宋" w:eastAsia="仿宋" w:cs="仿宋"/>
          <w:color w:val="000000" w:themeColor="text1"/>
          <w:sz w:val="24"/>
          <w:szCs w:val="24"/>
          <w:shd w:val="clear" w:color="auto" w:fill="auto"/>
          <w14:textFill>
            <w14:solidFill>
              <w14:schemeClr w14:val="tx1"/>
            </w14:solidFill>
          </w14:textFill>
        </w:rPr>
        <w:t xml:space="preserve">第四条  </w:t>
      </w:r>
      <w:r>
        <w:rPr>
          <w:rFonts w:hint="eastAsia" w:ascii="仿宋" w:hAnsi="仿宋" w:eastAsia="仿宋" w:cs="仿宋"/>
          <w:color w:val="000000" w:themeColor="text1"/>
          <w:sz w:val="24"/>
          <w:szCs w:val="24"/>
          <w:shd w:val="clear" w:color="auto" w:fill="auto"/>
          <w14:textFill>
            <w14:solidFill>
              <w14:schemeClr w14:val="tx1"/>
            </w14:solidFill>
          </w14:textFill>
        </w:rPr>
        <w:t>本单位（学校）自觉接受业务主管单位</w:t>
      </w:r>
      <w:r>
        <w:rPr>
          <w:rFonts w:hint="eastAsia" w:ascii="仿宋" w:hAnsi="仿宋" w:eastAsia="仿宋" w:cs="仿宋"/>
          <w:color w:val="000000" w:themeColor="text1"/>
          <w:sz w:val="24"/>
          <w:szCs w:val="24"/>
          <w:u w:val="single"/>
          <w:shd w:val="clear" w:color="auto" w:fill="auto"/>
          <w14:textFill>
            <w14:solidFill>
              <w14:schemeClr w14:val="tx1"/>
            </w14:solidFill>
          </w14:textFill>
        </w:rPr>
        <w:t>成都高新区基层治理和社会事业局  </w:t>
      </w:r>
      <w:r>
        <w:rPr>
          <w:rFonts w:hint="eastAsia" w:ascii="仿宋" w:hAnsi="仿宋" w:eastAsia="仿宋" w:cs="仿宋"/>
          <w:color w:val="000000" w:themeColor="text1"/>
          <w:sz w:val="24"/>
          <w:szCs w:val="24"/>
          <w:shd w:val="clear" w:color="auto" w:fill="auto"/>
          <w14:textFill>
            <w14:solidFill>
              <w14:schemeClr w14:val="tx1"/>
            </w14:solidFill>
          </w14:textFill>
        </w:rPr>
        <w:t>和登记管理机关</w:t>
      </w:r>
      <w:r>
        <w:rPr>
          <w:rFonts w:hint="eastAsia" w:ascii="仿宋" w:hAnsi="仿宋" w:eastAsia="仿宋" w:cs="仿宋"/>
          <w:color w:val="000000" w:themeColor="text1"/>
          <w:sz w:val="24"/>
          <w:szCs w:val="24"/>
          <w:u w:val="single"/>
          <w:shd w:val="clear" w:color="auto" w:fill="auto"/>
          <w14:textFill>
            <w14:solidFill>
              <w14:schemeClr w14:val="tx1"/>
            </w14:solidFill>
          </w14:textFill>
        </w:rPr>
        <w:t>成都高新区基层治理和社会事业局  </w:t>
      </w:r>
      <w:r>
        <w:rPr>
          <w:rFonts w:hint="eastAsia" w:ascii="仿宋" w:hAnsi="仿宋" w:eastAsia="仿宋" w:cs="仿宋"/>
          <w:color w:val="000000" w:themeColor="text1"/>
          <w:sz w:val="24"/>
          <w:szCs w:val="24"/>
          <w:shd w:val="clear" w:color="auto" w:fill="auto"/>
          <w14:textFill>
            <w14:solidFill>
              <w14:schemeClr w14:val="tx1"/>
            </w14:solidFill>
          </w14:textFill>
        </w:rPr>
        <w:t>的监督管理。</w:t>
      </w:r>
    </w:p>
    <w:p>
      <w:pPr>
        <w:pStyle w:val="2"/>
        <w:keepNext w:val="0"/>
        <w:keepLines w:val="0"/>
        <w:widowControl/>
        <w:suppressLineNumbers w:val="0"/>
        <w:spacing w:before="150" w:beforeAutospacing="0" w:after="150" w:afterAutospacing="0" w:line="375" w:lineRule="atLeast"/>
        <w:ind w:left="0" w:firstLine="420"/>
        <w:rPr>
          <w:color w:val="000000" w:themeColor="text1"/>
          <w:shd w:val="clear" w:color="auto" w:fill="auto"/>
          <w14:textFill>
            <w14:solidFill>
              <w14:schemeClr w14:val="tx1"/>
            </w14:solidFill>
          </w14:textFill>
        </w:rPr>
      </w:pPr>
      <w:r>
        <w:rPr>
          <w:rStyle w:val="4"/>
          <w:rFonts w:hint="eastAsia" w:ascii="仿宋" w:hAnsi="仿宋" w:eastAsia="仿宋" w:cs="仿宋"/>
          <w:color w:val="000000" w:themeColor="text1"/>
          <w:sz w:val="24"/>
          <w:szCs w:val="24"/>
          <w:shd w:val="clear" w:color="auto" w:fill="auto"/>
          <w14:textFill>
            <w14:solidFill>
              <w14:schemeClr w14:val="tx1"/>
            </w14:solidFill>
          </w14:textFill>
        </w:rPr>
        <w:t xml:space="preserve">第五条  </w:t>
      </w:r>
      <w:r>
        <w:rPr>
          <w:rFonts w:hint="eastAsia" w:ascii="仿宋" w:hAnsi="仿宋" w:eastAsia="仿宋" w:cs="仿宋"/>
          <w:color w:val="000000" w:themeColor="text1"/>
          <w:sz w:val="24"/>
          <w:szCs w:val="24"/>
          <w:shd w:val="clear" w:color="auto" w:fill="auto"/>
          <w14:textFill>
            <w14:solidFill>
              <w14:schemeClr w14:val="tx1"/>
            </w14:solidFill>
          </w14:textFill>
        </w:rPr>
        <w:t>本单位（学校）依法登记的办学地址是：成都市</w:t>
      </w:r>
      <w:r>
        <w:rPr>
          <w:rFonts w:hint="eastAsia" w:ascii="仿宋" w:hAnsi="仿宋" w:eastAsia="仿宋" w:cs="仿宋"/>
          <w:color w:val="000000" w:themeColor="text1"/>
          <w:sz w:val="24"/>
          <w:szCs w:val="24"/>
          <w:u w:val="single"/>
          <w:shd w:val="clear" w:color="auto" w:fill="auto"/>
          <w14:textFill>
            <w14:solidFill>
              <w14:schemeClr w14:val="tx1"/>
            </w14:solidFill>
          </w14:textFill>
        </w:rPr>
        <w:t xml:space="preserve">       高新   </w:t>
      </w:r>
      <w:r>
        <w:rPr>
          <w:rFonts w:hint="eastAsia" w:ascii="仿宋" w:hAnsi="仿宋" w:eastAsia="仿宋" w:cs="仿宋"/>
          <w:color w:val="000000" w:themeColor="text1"/>
          <w:sz w:val="24"/>
          <w:szCs w:val="24"/>
          <w:shd w:val="clear" w:color="auto" w:fill="auto"/>
          <w14:textFill>
            <w14:solidFill>
              <w14:schemeClr w14:val="tx1"/>
            </w14:solidFill>
          </w14:textFill>
        </w:rPr>
        <w:t>区（市、县）</w:t>
      </w:r>
      <w:r>
        <w:rPr>
          <w:rFonts w:hint="eastAsia" w:ascii="仿宋" w:hAnsi="仿宋" w:eastAsia="仿宋" w:cs="仿宋"/>
          <w:color w:val="000000" w:themeColor="text1"/>
          <w:sz w:val="24"/>
          <w:szCs w:val="24"/>
          <w:u w:val="single"/>
          <w:shd w:val="clear" w:color="auto" w:fill="auto"/>
          <w14:textFill>
            <w14:solidFill>
              <w14:schemeClr w14:val="tx1"/>
            </w14:solidFill>
          </w14:textFill>
        </w:rPr>
        <w:t xml:space="preserve">   </w:t>
      </w:r>
      <w:r>
        <w:rPr>
          <w:rFonts w:hint="eastAsia" w:ascii="仿宋" w:hAnsi="仿宋" w:eastAsia="仿宋" w:cs="仿宋"/>
          <w:color w:val="000000" w:themeColor="text1"/>
          <w:sz w:val="24"/>
          <w:szCs w:val="24"/>
          <w:u w:val="single"/>
          <w:shd w:val="clear" w:color="auto" w:fill="auto"/>
          <w:lang w:val="en-US" w:eastAsia="zh-CN"/>
          <w14:textFill>
            <w14:solidFill>
              <w14:schemeClr w14:val="tx1"/>
            </w14:solidFill>
          </w14:textFill>
        </w:rPr>
        <w:t>荣华北路</w:t>
      </w:r>
      <w:r>
        <w:rPr>
          <w:rFonts w:hint="eastAsia" w:ascii="仿宋" w:hAnsi="仿宋" w:eastAsia="仿宋" w:cs="仿宋"/>
          <w:color w:val="000000" w:themeColor="text1"/>
          <w:sz w:val="24"/>
          <w:szCs w:val="24"/>
          <w:u w:val="single"/>
          <w:shd w:val="clear" w:color="auto" w:fill="auto"/>
          <w14:textFill>
            <w14:solidFill>
              <w14:schemeClr w14:val="tx1"/>
            </w14:solidFill>
          </w14:textFill>
        </w:rPr>
        <w:t xml:space="preserve"> </w:t>
      </w:r>
      <w:r>
        <w:rPr>
          <w:rFonts w:hint="eastAsia" w:ascii="仿宋" w:hAnsi="仿宋" w:eastAsia="仿宋" w:cs="仿宋"/>
          <w:color w:val="000000" w:themeColor="text1"/>
          <w:sz w:val="24"/>
          <w:szCs w:val="24"/>
          <w:shd w:val="clear" w:color="auto" w:fill="auto"/>
          <w14:textFill>
            <w14:solidFill>
              <w14:schemeClr w14:val="tx1"/>
            </w14:solidFill>
          </w14:textFill>
        </w:rPr>
        <w:t>街道</w:t>
      </w:r>
      <w:r>
        <w:rPr>
          <w:rFonts w:hint="eastAsia" w:ascii="仿宋" w:hAnsi="仿宋" w:eastAsia="仿宋" w:cs="仿宋"/>
          <w:color w:val="000000" w:themeColor="text1"/>
          <w:sz w:val="24"/>
          <w:szCs w:val="24"/>
          <w:u w:val="single"/>
          <w:shd w:val="clear" w:color="auto" w:fill="auto"/>
          <w14:textFill>
            <w14:solidFill>
              <w14:schemeClr w14:val="tx1"/>
            </w14:solidFill>
          </w14:textFill>
        </w:rPr>
        <w:t xml:space="preserve">  </w:t>
      </w:r>
      <w:r>
        <w:rPr>
          <w:rFonts w:hint="eastAsia" w:ascii="仿宋" w:hAnsi="仿宋" w:eastAsia="仿宋" w:cs="仿宋"/>
          <w:color w:val="000000" w:themeColor="text1"/>
          <w:sz w:val="24"/>
          <w:szCs w:val="24"/>
          <w:u w:val="single"/>
          <w:shd w:val="clear" w:color="auto" w:fill="auto"/>
          <w:lang w:val="en-US" w:eastAsia="zh-CN"/>
          <w14:textFill>
            <w14:solidFill>
              <w14:schemeClr w14:val="tx1"/>
            </w14:solidFill>
          </w14:textFill>
        </w:rPr>
        <w:t>36</w:t>
      </w:r>
      <w:r>
        <w:rPr>
          <w:rFonts w:hint="eastAsia" w:ascii="仿宋" w:hAnsi="仿宋" w:eastAsia="仿宋" w:cs="仿宋"/>
          <w:color w:val="000000" w:themeColor="text1"/>
          <w:sz w:val="24"/>
          <w:szCs w:val="24"/>
          <w:shd w:val="clear" w:color="auto" w:fill="auto"/>
          <w14:textFill>
            <w14:solidFill>
              <w14:schemeClr w14:val="tx1"/>
            </w14:solidFill>
          </w14:textFill>
        </w:rPr>
        <w:t>号，邮政编码：</w:t>
      </w:r>
      <w:r>
        <w:rPr>
          <w:rFonts w:hint="eastAsia" w:ascii="仿宋" w:hAnsi="仿宋" w:eastAsia="仿宋" w:cs="仿宋"/>
          <w:color w:val="000000" w:themeColor="text1"/>
          <w:sz w:val="24"/>
          <w:szCs w:val="24"/>
          <w:u w:val="single"/>
          <w:shd w:val="clear" w:color="auto" w:fill="auto"/>
          <w14:textFill>
            <w14:solidFill>
              <w14:schemeClr w14:val="tx1"/>
            </w14:solidFill>
          </w14:textFill>
        </w:rPr>
        <w:t xml:space="preserve"> 6100</w:t>
      </w:r>
      <w:r>
        <w:rPr>
          <w:rFonts w:hint="eastAsia" w:ascii="仿宋" w:hAnsi="仿宋" w:eastAsia="仿宋" w:cs="仿宋"/>
          <w:color w:val="000000" w:themeColor="text1"/>
          <w:sz w:val="24"/>
          <w:szCs w:val="24"/>
          <w:u w:val="single"/>
          <w:shd w:val="clear" w:color="auto" w:fill="auto"/>
          <w:lang w:val="en-US" w:eastAsia="zh-CN"/>
          <w14:textFill>
            <w14:solidFill>
              <w14:schemeClr w14:val="tx1"/>
            </w14:solidFill>
          </w14:textFill>
        </w:rPr>
        <w:t>94</w:t>
      </w:r>
      <w:r>
        <w:rPr>
          <w:rFonts w:hint="eastAsia" w:ascii="仿宋" w:hAnsi="仿宋" w:eastAsia="仿宋" w:cs="仿宋"/>
          <w:color w:val="000000" w:themeColor="text1"/>
          <w:sz w:val="24"/>
          <w:szCs w:val="24"/>
          <w:u w:val="single"/>
          <w:shd w:val="clear" w:color="auto" w:fill="auto"/>
          <w14:textFill>
            <w14:solidFill>
              <w14:schemeClr w14:val="tx1"/>
            </w14:solidFill>
          </w14:textFill>
        </w:rPr>
        <w:t xml:space="preserve">   </w:t>
      </w:r>
      <w:r>
        <w:rPr>
          <w:rFonts w:hint="eastAsia" w:ascii="仿宋" w:hAnsi="仿宋" w:eastAsia="仿宋" w:cs="仿宋"/>
          <w:color w:val="000000" w:themeColor="text1"/>
          <w:sz w:val="24"/>
          <w:szCs w:val="24"/>
          <w:shd w:val="clear" w:color="auto" w:fill="auto"/>
          <w14:textFill>
            <w14:solidFill>
              <w14:schemeClr w14:val="tx1"/>
            </w14:solidFill>
          </w14:textFill>
        </w:rPr>
        <w:t>。</w:t>
      </w:r>
    </w:p>
    <w:p>
      <w:pPr>
        <w:pStyle w:val="2"/>
        <w:keepNext w:val="0"/>
        <w:keepLines w:val="0"/>
        <w:widowControl/>
        <w:suppressLineNumbers w:val="0"/>
        <w:spacing w:before="150" w:beforeAutospacing="0" w:after="150" w:afterAutospacing="0" w:line="375" w:lineRule="atLeast"/>
        <w:ind w:left="0" w:firstLine="420"/>
        <w:rPr>
          <w:color w:val="000000" w:themeColor="text1"/>
          <w:shd w:val="clear" w:color="auto" w:fill="auto"/>
          <w14:textFill>
            <w14:solidFill>
              <w14:schemeClr w14:val="tx1"/>
            </w14:solidFill>
          </w14:textFill>
        </w:rPr>
      </w:pPr>
      <w:r>
        <w:rPr>
          <w:rStyle w:val="4"/>
          <w:rFonts w:hint="eastAsia" w:ascii="仿宋" w:hAnsi="仿宋" w:eastAsia="仿宋" w:cs="仿宋"/>
          <w:color w:val="000000" w:themeColor="text1"/>
          <w:sz w:val="24"/>
          <w:szCs w:val="24"/>
          <w:shd w:val="clear" w:color="auto" w:fill="auto"/>
          <w14:textFill>
            <w14:solidFill>
              <w14:schemeClr w14:val="tx1"/>
            </w14:solidFill>
          </w14:textFill>
        </w:rPr>
        <w:t xml:space="preserve">第六条  </w:t>
      </w:r>
      <w:r>
        <w:rPr>
          <w:rFonts w:hint="eastAsia" w:ascii="仿宋" w:hAnsi="仿宋" w:eastAsia="仿宋" w:cs="仿宋"/>
          <w:color w:val="000000" w:themeColor="text1"/>
          <w:sz w:val="24"/>
          <w:szCs w:val="24"/>
          <w:shd w:val="clear" w:color="auto" w:fill="auto"/>
          <w14:textFill>
            <w14:solidFill>
              <w14:schemeClr w14:val="tx1"/>
            </w14:solidFill>
          </w14:textFill>
        </w:rPr>
        <w:t>本章程中的各项条款与法律、法规、规章不符的，以法律、法规、规章的规定为准。</w:t>
      </w:r>
    </w:p>
    <w:p>
      <w:pPr>
        <w:pStyle w:val="2"/>
        <w:keepNext w:val="0"/>
        <w:keepLines w:val="0"/>
        <w:widowControl/>
        <w:suppressLineNumbers w:val="0"/>
        <w:spacing w:before="150" w:beforeAutospacing="0" w:after="150" w:afterAutospacing="0" w:line="375" w:lineRule="atLeast"/>
        <w:jc w:val="center"/>
        <w:rPr>
          <w:color w:val="000000" w:themeColor="text1"/>
          <w:shd w:val="clear" w:color="auto" w:fill="auto"/>
          <w14:textFill>
            <w14:solidFill>
              <w14:schemeClr w14:val="tx1"/>
            </w14:solidFill>
          </w14:textFill>
        </w:rPr>
      </w:pPr>
      <w:r>
        <w:rPr>
          <w:rFonts w:hint="eastAsia" w:ascii="黑体" w:hAnsi="宋体" w:eastAsia="黑体" w:cs="黑体"/>
          <w:color w:val="000000" w:themeColor="text1"/>
          <w:sz w:val="24"/>
          <w:szCs w:val="24"/>
          <w:shd w:val="clear" w:color="auto" w:fill="auto"/>
          <w14:textFill>
            <w14:solidFill>
              <w14:schemeClr w14:val="tx1"/>
            </w14:solidFill>
          </w14:textFill>
        </w:rPr>
        <w:t>第二章  举办者、开办资金和业务（办学）范围</w:t>
      </w:r>
    </w:p>
    <w:p>
      <w:pPr>
        <w:pStyle w:val="2"/>
        <w:keepNext w:val="0"/>
        <w:keepLines w:val="0"/>
        <w:widowControl/>
        <w:suppressLineNumbers w:val="0"/>
        <w:spacing w:before="150" w:beforeAutospacing="0" w:after="150" w:afterAutospacing="0" w:line="375" w:lineRule="atLeast"/>
        <w:ind w:left="0" w:firstLine="420"/>
        <w:rPr>
          <w:color w:val="000000" w:themeColor="text1"/>
          <w:shd w:val="clear" w:color="auto" w:fill="auto"/>
          <w14:textFill>
            <w14:solidFill>
              <w14:schemeClr w14:val="tx1"/>
            </w14:solidFill>
          </w14:textFill>
        </w:rPr>
      </w:pPr>
      <w:r>
        <w:rPr>
          <w:rStyle w:val="4"/>
          <w:rFonts w:hint="eastAsia" w:ascii="仿宋" w:hAnsi="仿宋" w:eastAsia="仿宋" w:cs="仿宋"/>
          <w:color w:val="000000" w:themeColor="text1"/>
          <w:sz w:val="24"/>
          <w:szCs w:val="24"/>
          <w:shd w:val="clear" w:color="auto" w:fill="auto"/>
          <w14:textFill>
            <w14:solidFill>
              <w14:schemeClr w14:val="tx1"/>
            </w14:solidFill>
          </w14:textFill>
        </w:rPr>
        <w:t xml:space="preserve">第七条  </w:t>
      </w:r>
      <w:r>
        <w:rPr>
          <w:rFonts w:hint="eastAsia" w:ascii="仿宋" w:hAnsi="仿宋" w:eastAsia="仿宋" w:cs="仿宋"/>
          <w:color w:val="000000" w:themeColor="text1"/>
          <w:sz w:val="24"/>
          <w:szCs w:val="24"/>
          <w:shd w:val="clear" w:color="auto" w:fill="auto"/>
          <w14:textFill>
            <w14:solidFill>
              <w14:schemeClr w14:val="tx1"/>
            </w14:solidFill>
          </w14:textFill>
        </w:rPr>
        <w:t>本单位（学校）举办者享有下列权利：</w:t>
      </w:r>
    </w:p>
    <w:p>
      <w:pPr>
        <w:pStyle w:val="2"/>
        <w:keepNext w:val="0"/>
        <w:keepLines w:val="0"/>
        <w:widowControl/>
        <w:suppressLineNumbers w:val="0"/>
        <w:spacing w:before="150" w:beforeAutospacing="0" w:after="150" w:afterAutospacing="0" w:line="375" w:lineRule="atLeast"/>
        <w:ind w:left="0" w:firstLine="420"/>
        <w:rPr>
          <w:color w:val="000000" w:themeColor="text1"/>
          <w:shd w:val="clear" w:color="auto" w:fill="auto"/>
          <w14:textFill>
            <w14:solidFill>
              <w14:schemeClr w14:val="tx1"/>
            </w14:solidFill>
          </w14:textFill>
        </w:rPr>
      </w:pPr>
      <w:r>
        <w:rPr>
          <w:rFonts w:hint="eastAsia" w:ascii="仿宋" w:hAnsi="仿宋" w:eastAsia="仿宋" w:cs="仿宋"/>
          <w:color w:val="000000" w:themeColor="text1"/>
          <w:sz w:val="24"/>
          <w:szCs w:val="24"/>
          <w:shd w:val="clear" w:color="auto" w:fill="auto"/>
          <w14:textFill>
            <w14:solidFill>
              <w14:schemeClr w14:val="tx1"/>
            </w14:solidFill>
          </w14:textFill>
        </w:rPr>
        <w:t>（一）了解本单位（学校）经营状况和财务状况。</w:t>
      </w:r>
    </w:p>
    <w:p>
      <w:pPr>
        <w:pStyle w:val="2"/>
        <w:keepNext w:val="0"/>
        <w:keepLines w:val="0"/>
        <w:widowControl/>
        <w:suppressLineNumbers w:val="0"/>
        <w:spacing w:before="150" w:beforeAutospacing="0" w:after="150" w:afterAutospacing="0" w:line="375" w:lineRule="atLeast"/>
        <w:ind w:left="0" w:firstLine="420"/>
        <w:rPr>
          <w:color w:val="000000" w:themeColor="text1"/>
          <w:shd w:val="clear" w:color="auto" w:fill="auto"/>
          <w14:textFill>
            <w14:solidFill>
              <w14:schemeClr w14:val="tx1"/>
            </w14:solidFill>
          </w14:textFill>
        </w:rPr>
      </w:pPr>
      <w:r>
        <w:rPr>
          <w:rFonts w:hint="eastAsia" w:ascii="仿宋" w:hAnsi="仿宋" w:eastAsia="仿宋" w:cs="仿宋"/>
          <w:color w:val="000000" w:themeColor="text1"/>
          <w:sz w:val="24"/>
          <w:szCs w:val="24"/>
          <w:shd w:val="clear" w:color="auto" w:fill="auto"/>
          <w14:textFill>
            <w14:solidFill>
              <w14:schemeClr w14:val="tx1"/>
            </w14:solidFill>
          </w14:textFill>
        </w:rPr>
        <w:t>（二）推荐理（董）事（以下简称理事）和监事。</w:t>
      </w:r>
    </w:p>
    <w:p>
      <w:pPr>
        <w:pStyle w:val="2"/>
        <w:keepNext w:val="0"/>
        <w:keepLines w:val="0"/>
        <w:widowControl/>
        <w:suppressLineNumbers w:val="0"/>
        <w:spacing w:before="150" w:beforeAutospacing="0" w:after="150" w:afterAutospacing="0" w:line="375" w:lineRule="atLeast"/>
        <w:ind w:left="0" w:firstLine="420"/>
        <w:rPr>
          <w:color w:val="000000" w:themeColor="text1"/>
          <w:shd w:val="clear" w:color="auto" w:fill="auto"/>
          <w14:textFill>
            <w14:solidFill>
              <w14:schemeClr w14:val="tx1"/>
            </w14:solidFill>
          </w14:textFill>
        </w:rPr>
      </w:pPr>
      <w:r>
        <w:rPr>
          <w:rFonts w:hint="eastAsia" w:ascii="仿宋" w:hAnsi="仿宋" w:eastAsia="仿宋" w:cs="仿宋"/>
          <w:color w:val="000000" w:themeColor="text1"/>
          <w:sz w:val="24"/>
          <w:szCs w:val="24"/>
          <w:shd w:val="clear" w:color="auto" w:fill="auto"/>
          <w14:textFill>
            <w14:solidFill>
              <w14:schemeClr w14:val="tx1"/>
            </w14:solidFill>
          </w14:textFill>
        </w:rPr>
        <w:t>（三）有权查阅理（董）事会（以下简称理事会）会议记录和本单位（学校）财务会计报告。</w:t>
      </w:r>
    </w:p>
    <w:p>
      <w:pPr>
        <w:pStyle w:val="2"/>
        <w:keepNext w:val="0"/>
        <w:keepLines w:val="0"/>
        <w:widowControl/>
        <w:suppressLineNumbers w:val="0"/>
        <w:spacing w:before="150" w:beforeAutospacing="0" w:after="150" w:afterAutospacing="0" w:line="375" w:lineRule="atLeast"/>
        <w:ind w:left="0" w:firstLine="420"/>
        <w:rPr>
          <w:color w:val="000000" w:themeColor="text1"/>
          <w:shd w:val="clear" w:color="auto" w:fill="auto"/>
          <w14:textFill>
            <w14:solidFill>
              <w14:schemeClr w14:val="tx1"/>
            </w14:solidFill>
          </w14:textFill>
        </w:rPr>
      </w:pPr>
      <w:r>
        <w:rPr>
          <w:rFonts w:hint="eastAsia" w:ascii="仿宋" w:hAnsi="仿宋" w:eastAsia="仿宋" w:cs="仿宋"/>
          <w:color w:val="000000" w:themeColor="text1"/>
          <w:sz w:val="24"/>
          <w:szCs w:val="24"/>
          <w:shd w:val="clear" w:color="auto" w:fill="auto"/>
          <w14:textFill>
            <w14:solidFill>
              <w14:schemeClr w14:val="tx1"/>
            </w14:solidFill>
          </w14:textFill>
        </w:rPr>
        <w:t>……</w:t>
      </w:r>
    </w:p>
    <w:p>
      <w:pPr>
        <w:pStyle w:val="2"/>
        <w:keepNext w:val="0"/>
        <w:keepLines w:val="0"/>
        <w:widowControl/>
        <w:suppressLineNumbers w:val="0"/>
        <w:spacing w:before="150" w:beforeAutospacing="0" w:after="150" w:afterAutospacing="0" w:line="375" w:lineRule="atLeast"/>
        <w:ind w:left="0" w:firstLine="420"/>
        <w:rPr>
          <w:color w:val="000000" w:themeColor="text1"/>
          <w:shd w:val="clear" w:color="auto" w:fill="auto"/>
          <w14:textFill>
            <w14:solidFill>
              <w14:schemeClr w14:val="tx1"/>
            </w14:solidFill>
          </w14:textFill>
        </w:rPr>
      </w:pPr>
      <w:r>
        <w:rPr>
          <w:rStyle w:val="4"/>
          <w:rFonts w:hint="eastAsia" w:ascii="仿宋" w:hAnsi="仿宋" w:eastAsia="仿宋" w:cs="仿宋"/>
          <w:color w:val="000000" w:themeColor="text1"/>
          <w:sz w:val="24"/>
          <w:szCs w:val="24"/>
          <w:shd w:val="clear" w:color="auto" w:fill="auto"/>
          <w14:textFill>
            <w14:solidFill>
              <w14:schemeClr w14:val="tx1"/>
            </w14:solidFill>
          </w14:textFill>
        </w:rPr>
        <w:t xml:space="preserve">第八条  </w:t>
      </w:r>
      <w:r>
        <w:rPr>
          <w:rFonts w:hint="eastAsia" w:ascii="仿宋" w:hAnsi="仿宋" w:eastAsia="仿宋" w:cs="仿宋"/>
          <w:color w:val="000000" w:themeColor="text1"/>
          <w:sz w:val="24"/>
          <w:szCs w:val="24"/>
          <w:shd w:val="clear" w:color="auto" w:fill="auto"/>
          <w14:textFill>
            <w14:solidFill>
              <w14:schemeClr w14:val="tx1"/>
            </w14:solidFill>
          </w14:textFill>
        </w:rPr>
        <w:t>本单位（学校）开办资金（实缴出资）：</w:t>
      </w:r>
      <w:r>
        <w:rPr>
          <w:rFonts w:hint="eastAsia" w:ascii="仿宋" w:hAnsi="仿宋" w:eastAsia="仿宋" w:cs="仿宋"/>
          <w:color w:val="000000" w:themeColor="text1"/>
          <w:sz w:val="24"/>
          <w:szCs w:val="24"/>
          <w:u w:val="single"/>
          <w:shd w:val="clear" w:color="auto" w:fill="auto"/>
          <w14:textFill>
            <w14:solidFill>
              <w14:schemeClr w14:val="tx1"/>
            </w14:solidFill>
          </w14:textFill>
        </w:rPr>
        <w:t xml:space="preserve">  </w:t>
      </w:r>
      <w:r>
        <w:rPr>
          <w:rFonts w:hint="eastAsia" w:ascii="仿宋" w:hAnsi="仿宋" w:eastAsia="仿宋" w:cs="仿宋"/>
          <w:color w:val="000000" w:themeColor="text1"/>
          <w:sz w:val="24"/>
          <w:szCs w:val="24"/>
          <w:u w:val="single"/>
          <w:shd w:val="clear" w:color="auto" w:fill="auto"/>
          <w:lang w:val="en-US" w:eastAsia="zh-CN"/>
          <w14:textFill>
            <w14:solidFill>
              <w14:schemeClr w14:val="tx1"/>
            </w14:solidFill>
          </w14:textFill>
        </w:rPr>
        <w:t>15</w:t>
      </w:r>
      <w:r>
        <w:rPr>
          <w:rFonts w:hint="eastAsia" w:ascii="仿宋" w:hAnsi="仿宋" w:eastAsia="仿宋" w:cs="仿宋"/>
          <w:color w:val="000000" w:themeColor="text1"/>
          <w:sz w:val="24"/>
          <w:szCs w:val="24"/>
          <w:u w:val="single"/>
          <w:shd w:val="clear" w:color="auto" w:fill="auto"/>
          <w14:textFill>
            <w14:solidFill>
              <w14:schemeClr w14:val="tx1"/>
            </w14:solidFill>
          </w14:textFill>
        </w:rPr>
        <w:t xml:space="preserve">，000，0   </w:t>
      </w:r>
      <w:r>
        <w:rPr>
          <w:rFonts w:hint="eastAsia" w:ascii="仿宋" w:hAnsi="仿宋" w:eastAsia="仿宋" w:cs="仿宋"/>
          <w:color w:val="000000" w:themeColor="text1"/>
          <w:sz w:val="24"/>
          <w:szCs w:val="24"/>
          <w:shd w:val="clear" w:color="auto" w:fill="auto"/>
          <w14:textFill>
            <w14:solidFill>
              <w14:schemeClr w14:val="tx1"/>
            </w14:solidFill>
          </w14:textFill>
        </w:rPr>
        <w:t>元整：</w:t>
      </w:r>
    </w:p>
    <w:p>
      <w:pPr>
        <w:pStyle w:val="2"/>
        <w:keepNext w:val="0"/>
        <w:keepLines w:val="0"/>
        <w:widowControl/>
        <w:suppressLineNumbers w:val="0"/>
        <w:spacing w:before="150" w:beforeAutospacing="0" w:after="150" w:afterAutospacing="0" w:line="375" w:lineRule="atLeast"/>
        <w:ind w:left="0" w:firstLine="420"/>
        <w:rPr>
          <w:color w:val="000000" w:themeColor="text1"/>
          <w:shd w:val="clear" w:color="auto" w:fill="auto"/>
          <w14:textFill>
            <w14:solidFill>
              <w14:schemeClr w14:val="tx1"/>
            </w14:solidFill>
          </w14:textFill>
        </w:rPr>
      </w:pPr>
      <w:r>
        <w:rPr>
          <w:rFonts w:hint="eastAsia" w:ascii="仿宋" w:hAnsi="仿宋" w:eastAsia="仿宋" w:cs="仿宋"/>
          <w:color w:val="000000" w:themeColor="text1"/>
          <w:sz w:val="24"/>
          <w:szCs w:val="24"/>
          <w:shd w:val="clear" w:color="auto" w:fill="auto"/>
          <w14:textFill>
            <w14:solidFill>
              <w14:schemeClr w14:val="tx1"/>
            </w14:solidFill>
          </w14:textFill>
        </w:rPr>
        <w:t> </w:t>
      </w:r>
    </w:p>
    <w:tbl>
      <w:tblPr>
        <w:tblStyle w:val="7"/>
        <w:tblW w:w="851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961"/>
        <w:gridCol w:w="956"/>
        <w:gridCol w:w="1292"/>
        <w:gridCol w:w="1188"/>
        <w:gridCol w:w="1188"/>
        <w:gridCol w:w="9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85" w:hRule="atLeast"/>
          <w:tblHeader/>
        </w:trPr>
        <w:tc>
          <w:tcPr>
            <w:tcW w:w="2961" w:type="dxa"/>
            <w:tcBorders>
              <w:top w:val="single" w:color="auto" w:sz="12" w:space="0"/>
              <w:left w:val="single" w:color="auto" w:sz="12" w:space="0"/>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wordWrap w:val="0"/>
              <w:jc w:val="center"/>
              <w:rPr>
                <w:color w:val="000000" w:themeColor="text1"/>
                <w:shd w:val="clear" w:color="auto" w:fill="auto"/>
                <w14:textFill>
                  <w14:solidFill>
                    <w14:schemeClr w14:val="tx1"/>
                  </w14:solidFill>
                </w14:textFill>
              </w:rPr>
            </w:pPr>
            <w:r>
              <w:rPr>
                <w:rStyle w:val="4"/>
                <w:rFonts w:hint="eastAsia" w:ascii="宋体" w:hAnsi="宋体" w:eastAsia="宋体" w:cs="宋体"/>
                <w:color w:val="000000" w:themeColor="text1"/>
                <w:spacing w:val="7"/>
                <w:shd w:val="clear" w:color="auto" w:fill="auto"/>
                <w14:textFill>
                  <w14:solidFill>
                    <w14:schemeClr w14:val="tx1"/>
                  </w14:solidFill>
                </w14:textFill>
              </w:rPr>
              <w:t>举办者姓名</w:t>
            </w:r>
            <w:r>
              <w:rPr>
                <w:rStyle w:val="4"/>
                <w:rFonts w:ascii="Microsoft YaHei UI" w:hAnsi="Microsoft YaHei UI" w:eastAsia="Microsoft YaHei UI" w:cs="Microsoft YaHei UI"/>
                <w:color w:val="000000" w:themeColor="text1"/>
                <w:spacing w:val="7"/>
                <w:shd w:val="clear" w:color="auto" w:fill="auto"/>
                <w14:textFill>
                  <w14:solidFill>
                    <w14:schemeClr w14:val="tx1"/>
                  </w14:solidFill>
                </w14:textFill>
              </w:rPr>
              <w:t>/</w:t>
            </w:r>
            <w:r>
              <w:rPr>
                <w:rStyle w:val="4"/>
                <w:rFonts w:hint="eastAsia" w:ascii="宋体" w:hAnsi="宋体" w:eastAsia="宋体" w:cs="宋体"/>
                <w:color w:val="000000" w:themeColor="text1"/>
                <w:spacing w:val="7"/>
                <w:shd w:val="clear" w:color="auto" w:fill="auto"/>
                <w14:textFill>
                  <w14:solidFill>
                    <w14:schemeClr w14:val="tx1"/>
                  </w14:solidFill>
                </w14:textFill>
              </w:rPr>
              <w:t>名称</w:t>
            </w:r>
          </w:p>
        </w:tc>
        <w:tc>
          <w:tcPr>
            <w:tcW w:w="956" w:type="dxa"/>
            <w:tcBorders>
              <w:top w:val="single" w:color="auto" w:sz="12" w:space="0"/>
              <w:left w:val="nil"/>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wordWrap w:val="0"/>
              <w:jc w:val="center"/>
              <w:rPr>
                <w:color w:val="000000" w:themeColor="text1"/>
                <w:shd w:val="clear" w:color="auto" w:fill="auto"/>
                <w14:textFill>
                  <w14:solidFill>
                    <w14:schemeClr w14:val="tx1"/>
                  </w14:solidFill>
                </w14:textFill>
              </w:rPr>
            </w:pPr>
            <w:r>
              <w:rPr>
                <w:rStyle w:val="4"/>
                <w:rFonts w:hint="eastAsia" w:ascii="宋体" w:hAnsi="宋体" w:eastAsia="宋体" w:cs="宋体"/>
                <w:color w:val="000000" w:themeColor="text1"/>
                <w:spacing w:val="7"/>
                <w:shd w:val="clear" w:color="auto" w:fill="auto"/>
                <w14:textFill>
                  <w14:solidFill>
                    <w14:schemeClr w14:val="tx1"/>
                  </w14:solidFill>
                </w14:textFill>
              </w:rPr>
              <w:t>出资额</w:t>
            </w:r>
          </w:p>
          <w:p>
            <w:pPr>
              <w:pStyle w:val="2"/>
              <w:keepNext w:val="0"/>
              <w:keepLines w:val="0"/>
              <w:widowControl/>
              <w:suppressLineNumbers w:val="0"/>
              <w:wordWrap w:val="0"/>
              <w:jc w:val="center"/>
              <w:rPr>
                <w:color w:val="000000" w:themeColor="text1"/>
                <w:shd w:val="clear" w:color="auto" w:fill="auto"/>
                <w14:textFill>
                  <w14:solidFill>
                    <w14:schemeClr w14:val="tx1"/>
                  </w14:solidFill>
                </w14:textFill>
              </w:rPr>
            </w:pPr>
            <w:r>
              <w:rPr>
                <w:rStyle w:val="4"/>
                <w:rFonts w:hint="eastAsia" w:ascii="宋体" w:hAnsi="宋体" w:eastAsia="宋体" w:cs="宋体"/>
                <w:color w:val="000000" w:themeColor="text1"/>
                <w:spacing w:val="7"/>
                <w:shd w:val="clear" w:color="auto" w:fill="auto"/>
                <w14:textFill>
                  <w14:solidFill>
                    <w14:schemeClr w14:val="tx1"/>
                  </w14:solidFill>
                </w14:textFill>
              </w:rPr>
              <w:t>（万元）</w:t>
            </w:r>
          </w:p>
        </w:tc>
        <w:tc>
          <w:tcPr>
            <w:tcW w:w="1292" w:type="dxa"/>
            <w:tcBorders>
              <w:top w:val="single" w:color="auto" w:sz="12" w:space="0"/>
              <w:left w:val="nil"/>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wordWrap w:val="0"/>
              <w:jc w:val="center"/>
              <w:rPr>
                <w:color w:val="000000" w:themeColor="text1"/>
                <w:shd w:val="clear" w:color="auto" w:fill="auto"/>
                <w14:textFill>
                  <w14:solidFill>
                    <w14:schemeClr w14:val="tx1"/>
                  </w14:solidFill>
                </w14:textFill>
              </w:rPr>
            </w:pPr>
            <w:r>
              <w:rPr>
                <w:rStyle w:val="4"/>
                <w:rFonts w:hint="eastAsia" w:ascii="宋体" w:hAnsi="宋体" w:eastAsia="宋体" w:cs="宋体"/>
                <w:color w:val="000000" w:themeColor="text1"/>
                <w:spacing w:val="7"/>
                <w:shd w:val="clear" w:color="auto" w:fill="auto"/>
                <w14:textFill>
                  <w14:solidFill>
                    <w14:schemeClr w14:val="tx1"/>
                  </w14:solidFill>
                </w14:textFill>
              </w:rPr>
              <w:t>出资方式</w:t>
            </w:r>
          </w:p>
        </w:tc>
        <w:tc>
          <w:tcPr>
            <w:tcW w:w="1188" w:type="dxa"/>
            <w:tcBorders>
              <w:top w:val="single" w:color="auto" w:sz="12" w:space="0"/>
              <w:left w:val="nil"/>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wordWrap w:val="0"/>
              <w:jc w:val="center"/>
              <w:rPr>
                <w:color w:val="000000" w:themeColor="text1"/>
                <w:shd w:val="clear" w:color="auto" w:fill="auto"/>
                <w14:textFill>
                  <w14:solidFill>
                    <w14:schemeClr w14:val="tx1"/>
                  </w14:solidFill>
                </w14:textFill>
              </w:rPr>
            </w:pPr>
            <w:r>
              <w:rPr>
                <w:rStyle w:val="4"/>
                <w:rFonts w:hint="eastAsia" w:ascii="宋体" w:hAnsi="宋体" w:eastAsia="宋体" w:cs="宋体"/>
                <w:color w:val="000000" w:themeColor="text1"/>
                <w:spacing w:val="7"/>
                <w:shd w:val="clear" w:color="auto" w:fill="auto"/>
                <w14:textFill>
                  <w14:solidFill>
                    <w14:schemeClr w14:val="tx1"/>
                  </w14:solidFill>
                </w14:textFill>
              </w:rPr>
              <w:t>出资时间</w:t>
            </w:r>
          </w:p>
        </w:tc>
        <w:tc>
          <w:tcPr>
            <w:tcW w:w="1188" w:type="dxa"/>
            <w:tcBorders>
              <w:top w:val="single" w:color="auto" w:sz="12" w:space="0"/>
              <w:left w:val="nil"/>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wordWrap w:val="0"/>
              <w:jc w:val="center"/>
              <w:rPr>
                <w:color w:val="000000" w:themeColor="text1"/>
                <w:shd w:val="clear" w:color="auto" w:fill="auto"/>
                <w14:textFill>
                  <w14:solidFill>
                    <w14:schemeClr w14:val="tx1"/>
                  </w14:solidFill>
                </w14:textFill>
              </w:rPr>
            </w:pPr>
            <w:r>
              <w:rPr>
                <w:rStyle w:val="4"/>
                <w:rFonts w:hint="eastAsia" w:ascii="宋体" w:hAnsi="宋体" w:eastAsia="宋体" w:cs="宋体"/>
                <w:color w:val="000000" w:themeColor="text1"/>
                <w:spacing w:val="7"/>
                <w:shd w:val="clear" w:color="auto" w:fill="auto"/>
                <w14:textFill>
                  <w14:solidFill>
                    <w14:schemeClr w14:val="tx1"/>
                  </w14:solidFill>
                </w14:textFill>
              </w:rPr>
              <w:t>资产来源</w:t>
            </w:r>
          </w:p>
        </w:tc>
        <w:tc>
          <w:tcPr>
            <w:tcW w:w="928" w:type="dxa"/>
            <w:tcBorders>
              <w:top w:val="single" w:color="auto" w:sz="12" w:space="0"/>
              <w:left w:val="nil"/>
              <w:bottom w:val="single" w:color="000000" w:sz="6" w:space="0"/>
              <w:right w:val="single" w:color="auto" w:sz="12" w:space="0"/>
            </w:tcBorders>
            <w:shd w:val="clear" w:color="auto" w:fill="auto"/>
            <w:tcMar>
              <w:left w:w="105" w:type="dxa"/>
              <w:right w:w="105" w:type="dxa"/>
            </w:tcMar>
            <w:vAlign w:val="center"/>
          </w:tcPr>
          <w:p>
            <w:pPr>
              <w:pStyle w:val="2"/>
              <w:keepNext w:val="0"/>
              <w:keepLines w:val="0"/>
              <w:widowControl/>
              <w:suppressLineNumbers w:val="0"/>
              <w:wordWrap w:val="0"/>
              <w:jc w:val="center"/>
              <w:rPr>
                <w:color w:val="000000" w:themeColor="text1"/>
                <w:shd w:val="clear" w:color="auto" w:fill="auto"/>
                <w14:textFill>
                  <w14:solidFill>
                    <w14:schemeClr w14:val="tx1"/>
                  </w14:solidFill>
                </w14:textFill>
              </w:rPr>
            </w:pPr>
            <w:r>
              <w:rPr>
                <w:rStyle w:val="4"/>
                <w:rFonts w:hint="eastAsia" w:ascii="宋体" w:hAnsi="宋体" w:eastAsia="宋体" w:cs="宋体"/>
                <w:color w:val="000000" w:themeColor="text1"/>
                <w:spacing w:val="7"/>
                <w:shd w:val="clear" w:color="auto" w:fill="auto"/>
                <w14:textFill>
                  <w14:solidFill>
                    <w14:schemeClr w14:val="tx1"/>
                  </w14:solidFill>
                </w14:textFill>
              </w:rPr>
              <w:t>资产性质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40" w:hRule="atLeast"/>
        </w:trPr>
        <w:tc>
          <w:tcPr>
            <w:tcW w:w="2961" w:type="dxa"/>
            <w:tcBorders>
              <w:top w:val="nil"/>
              <w:left w:val="single" w:color="auto" w:sz="12" w:space="0"/>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wordWrap w:val="0"/>
              <w:rPr>
                <w:rFonts w:hint="eastAsia" w:eastAsiaTheme="minorEastAsia"/>
                <w:color w:val="000000" w:themeColor="text1"/>
                <w:shd w:val="clear" w:color="auto" w:fill="auto"/>
                <w:lang w:eastAsia="zh-CN"/>
                <w14:textFill>
                  <w14:solidFill>
                    <w14:schemeClr w14:val="tx1"/>
                  </w14:solidFill>
                </w14:textFill>
              </w:rPr>
            </w:pPr>
            <w:r>
              <w:rPr>
                <w:rFonts w:hint="eastAsia" w:ascii="黑体" w:hAnsi="宋体" w:eastAsia="黑体" w:cs="黑体"/>
                <w:color w:val="000000" w:themeColor="text1"/>
                <w:spacing w:val="7"/>
                <w:sz w:val="24"/>
                <w:szCs w:val="24"/>
                <w:shd w:val="clear" w:color="auto" w:fill="auto"/>
                <w:lang w:val="en-US" w:eastAsia="zh-CN"/>
                <w14:textFill>
                  <w14:solidFill>
                    <w14:schemeClr w14:val="tx1"/>
                  </w14:solidFill>
                </w14:textFill>
              </w:rPr>
              <w:t>四川省成都市石室天府中学</w:t>
            </w:r>
          </w:p>
        </w:tc>
        <w:tc>
          <w:tcPr>
            <w:tcW w:w="956"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wordWrap w:val="0"/>
              <w:rPr>
                <w:rFonts w:hint="eastAsia" w:eastAsiaTheme="minorEastAsia"/>
                <w:color w:val="000000" w:themeColor="text1"/>
                <w:shd w:val="clear" w:color="auto" w:fill="auto"/>
                <w:lang w:val="en-US" w:eastAsia="zh-CN"/>
                <w14:textFill>
                  <w14:solidFill>
                    <w14:schemeClr w14:val="tx1"/>
                  </w14:solidFill>
                </w14:textFill>
              </w:rPr>
            </w:pPr>
            <w:r>
              <w:rPr>
                <w:rFonts w:hint="eastAsia"/>
                <w:color w:val="000000" w:themeColor="text1"/>
                <w:shd w:val="clear" w:color="auto" w:fill="auto"/>
                <w:lang w:val="en-US" w:eastAsia="zh-CN"/>
                <w14:textFill>
                  <w14:solidFill>
                    <w14:schemeClr w14:val="tx1"/>
                  </w14:solidFill>
                </w14:textFill>
              </w:rPr>
              <w:t>15</w:t>
            </w:r>
          </w:p>
        </w:tc>
        <w:tc>
          <w:tcPr>
            <w:tcW w:w="1292"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wordWrap w:val="0"/>
              <w:rPr>
                <w:color w:val="000000" w:themeColor="text1"/>
                <w:shd w:val="clear" w:color="auto" w:fill="auto"/>
                <w14:textFill>
                  <w14:solidFill>
                    <w14:schemeClr w14:val="tx1"/>
                  </w14:solidFill>
                </w14:textFill>
              </w:rPr>
            </w:pPr>
            <w:r>
              <w:rPr>
                <w:rFonts w:hint="eastAsia" w:ascii="宋体" w:hAnsi="宋体" w:eastAsia="宋体" w:cs="宋体"/>
                <w:color w:val="000000" w:themeColor="text1"/>
                <w:spacing w:val="7"/>
                <w:shd w:val="clear" w:color="auto" w:fill="auto"/>
                <w14:textFill>
                  <w14:solidFill>
                    <w14:schemeClr w14:val="tx1"/>
                  </w14:solidFill>
                </w14:textFill>
              </w:rPr>
              <w:t>资金</w:t>
            </w:r>
          </w:p>
        </w:tc>
        <w:tc>
          <w:tcPr>
            <w:tcW w:w="1188"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wordWrap w:val="0"/>
              <w:rPr>
                <w:rFonts w:hint="eastAsia" w:eastAsiaTheme="minorEastAsia"/>
                <w:color w:val="000000" w:themeColor="text1"/>
                <w:shd w:val="clear" w:color="auto" w:fill="auto"/>
                <w:lang w:val="en-US" w:eastAsia="zh-CN"/>
                <w14:textFill>
                  <w14:solidFill>
                    <w14:schemeClr w14:val="tx1"/>
                  </w14:solidFill>
                </w14:textFill>
              </w:rPr>
            </w:pPr>
            <w:r>
              <w:rPr>
                <w:rFonts w:hint="eastAsia"/>
                <w:color w:val="000000" w:themeColor="text1"/>
                <w:shd w:val="clear" w:color="auto" w:fill="auto"/>
                <w:lang w:val="en-US" w:eastAsia="zh-CN"/>
                <w14:textFill>
                  <w14:solidFill>
                    <w14:schemeClr w14:val="tx1"/>
                  </w14:solidFill>
                </w14:textFill>
              </w:rPr>
              <w:t>2017.8</w:t>
            </w:r>
          </w:p>
        </w:tc>
        <w:tc>
          <w:tcPr>
            <w:tcW w:w="1188"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wordWrap w:val="0"/>
              <w:rPr>
                <w:rFonts w:hint="eastAsia" w:eastAsiaTheme="minorEastAsia"/>
                <w:color w:val="000000" w:themeColor="text1"/>
                <w:shd w:val="clear" w:color="auto" w:fill="auto"/>
                <w:lang w:val="en-US" w:eastAsia="zh-CN"/>
                <w14:textFill>
                  <w14:solidFill>
                    <w14:schemeClr w14:val="tx1"/>
                  </w14:solidFill>
                </w14:textFill>
              </w:rPr>
            </w:pPr>
            <w:r>
              <w:rPr>
                <w:rFonts w:hint="eastAsia"/>
                <w:color w:val="000000" w:themeColor="text1"/>
                <w:shd w:val="clear" w:color="auto" w:fill="auto"/>
                <w:lang w:val="en-US" w:eastAsia="zh-CN"/>
                <w14:textFill>
                  <w14:solidFill>
                    <w14:schemeClr w14:val="tx1"/>
                  </w14:solidFill>
                </w14:textFill>
              </w:rPr>
              <w:t>财政补助</w:t>
            </w:r>
          </w:p>
        </w:tc>
        <w:tc>
          <w:tcPr>
            <w:tcW w:w="928" w:type="dxa"/>
            <w:tcBorders>
              <w:top w:val="nil"/>
              <w:left w:val="nil"/>
              <w:bottom w:val="single" w:color="000000" w:sz="6" w:space="0"/>
              <w:right w:val="single" w:color="auto" w:sz="12" w:space="0"/>
            </w:tcBorders>
            <w:shd w:val="clear" w:color="auto" w:fill="auto"/>
            <w:tcMar>
              <w:left w:w="105" w:type="dxa"/>
              <w:right w:w="105" w:type="dxa"/>
            </w:tcMar>
            <w:vAlign w:val="center"/>
          </w:tcPr>
          <w:p>
            <w:pPr>
              <w:pStyle w:val="2"/>
              <w:keepNext w:val="0"/>
              <w:keepLines w:val="0"/>
              <w:widowControl/>
              <w:suppressLineNumbers w:val="0"/>
              <w:wordWrap w:val="0"/>
              <w:rPr>
                <w:rFonts w:hint="eastAsia" w:eastAsiaTheme="minorEastAsia"/>
                <w:color w:val="000000" w:themeColor="text1"/>
                <w:shd w:val="clear" w:color="auto" w:fill="auto"/>
                <w:lang w:val="en-US" w:eastAsia="zh-CN"/>
                <w14:textFill>
                  <w14:solidFill>
                    <w14:schemeClr w14:val="tx1"/>
                  </w14:solidFill>
                </w14:textFill>
              </w:rPr>
            </w:pPr>
            <w:r>
              <w:rPr>
                <w:rFonts w:hint="eastAsia"/>
                <w:color w:val="000000" w:themeColor="text1"/>
                <w:shd w:val="clear" w:color="auto" w:fill="auto"/>
                <w:lang w:val="en-US" w:eastAsia="zh-CN"/>
                <w14:textFill>
                  <w14:solidFill>
                    <w14:schemeClr w14:val="tx1"/>
                  </w14:solidFill>
                </w14:textFill>
              </w:rPr>
              <w:t>国有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5" w:hRule="atLeast"/>
        </w:trPr>
        <w:tc>
          <w:tcPr>
            <w:tcW w:w="2961" w:type="dxa"/>
            <w:tcBorders>
              <w:top w:val="nil"/>
              <w:left w:val="single" w:color="auto" w:sz="12" w:space="0"/>
              <w:bottom w:val="single" w:color="000000" w:sz="6" w:space="0"/>
              <w:right w:val="single" w:color="000000" w:sz="6" w:space="0"/>
            </w:tcBorders>
            <w:shd w:val="clear" w:color="auto" w:fill="auto"/>
            <w:tcMar>
              <w:left w:w="105" w:type="dxa"/>
              <w:right w:w="105" w:type="dxa"/>
            </w:tcMar>
            <w:vAlign w:val="center"/>
          </w:tcPr>
          <w:p>
            <w:pPr>
              <w:keepNext w:val="0"/>
              <w:keepLines w:val="0"/>
              <w:widowControl/>
              <w:suppressLineNumbers w:val="0"/>
              <w:wordWrap w:val="0"/>
              <w:jc w:val="left"/>
              <w:rPr>
                <w:rFonts w:hint="eastAsia" w:ascii="Microsoft YaHei UI" w:hAnsi="Microsoft YaHei UI" w:eastAsia="Microsoft YaHei UI" w:cs="Microsoft YaHei UI"/>
                <w:color w:val="000000" w:themeColor="text1"/>
                <w:spacing w:val="7"/>
                <w:shd w:val="clear" w:color="auto" w:fill="auto"/>
                <w14:textFill>
                  <w14:solidFill>
                    <w14:schemeClr w14:val="tx1"/>
                  </w14:solidFill>
                </w14:textFill>
              </w:rPr>
            </w:pPr>
          </w:p>
        </w:tc>
        <w:tc>
          <w:tcPr>
            <w:tcW w:w="956" w:type="dxa"/>
            <w:tcBorders>
              <w:top w:val="nil"/>
              <w:left w:val="nil"/>
              <w:bottom w:val="single" w:color="000000" w:sz="6" w:space="0"/>
              <w:right w:val="single" w:color="000000" w:sz="6" w:space="0"/>
            </w:tcBorders>
            <w:shd w:val="clear" w:color="auto" w:fill="auto"/>
            <w:tcMar>
              <w:left w:w="105" w:type="dxa"/>
              <w:right w:w="105" w:type="dxa"/>
            </w:tcMar>
            <w:vAlign w:val="center"/>
          </w:tcPr>
          <w:p>
            <w:pPr>
              <w:keepNext w:val="0"/>
              <w:keepLines w:val="0"/>
              <w:widowControl/>
              <w:suppressLineNumbers w:val="0"/>
              <w:wordWrap w:val="0"/>
              <w:jc w:val="left"/>
              <w:rPr>
                <w:rFonts w:hint="eastAsia" w:ascii="Microsoft YaHei UI" w:hAnsi="Microsoft YaHei UI" w:eastAsia="Microsoft YaHei UI" w:cs="Microsoft YaHei UI"/>
                <w:color w:val="000000" w:themeColor="text1"/>
                <w:spacing w:val="7"/>
                <w:shd w:val="clear" w:color="auto" w:fill="auto"/>
                <w14:textFill>
                  <w14:solidFill>
                    <w14:schemeClr w14:val="tx1"/>
                  </w14:solidFill>
                </w14:textFill>
              </w:rPr>
            </w:pPr>
          </w:p>
        </w:tc>
        <w:tc>
          <w:tcPr>
            <w:tcW w:w="1292" w:type="dxa"/>
            <w:tcBorders>
              <w:top w:val="nil"/>
              <w:left w:val="nil"/>
              <w:bottom w:val="single" w:color="000000" w:sz="6" w:space="0"/>
              <w:right w:val="single" w:color="000000" w:sz="6" w:space="0"/>
            </w:tcBorders>
            <w:shd w:val="clear" w:color="auto" w:fill="auto"/>
            <w:tcMar>
              <w:left w:w="105" w:type="dxa"/>
              <w:right w:w="105" w:type="dxa"/>
            </w:tcMar>
            <w:vAlign w:val="center"/>
          </w:tcPr>
          <w:p>
            <w:pPr>
              <w:keepNext w:val="0"/>
              <w:keepLines w:val="0"/>
              <w:widowControl/>
              <w:suppressLineNumbers w:val="0"/>
              <w:wordWrap w:val="0"/>
              <w:jc w:val="left"/>
              <w:rPr>
                <w:rFonts w:hint="eastAsia" w:ascii="Microsoft YaHei UI" w:hAnsi="Microsoft YaHei UI" w:eastAsia="Microsoft YaHei UI" w:cs="Microsoft YaHei UI"/>
                <w:color w:val="000000" w:themeColor="text1"/>
                <w:spacing w:val="7"/>
                <w:shd w:val="clear" w:color="auto" w:fill="auto"/>
                <w14:textFill>
                  <w14:solidFill>
                    <w14:schemeClr w14:val="tx1"/>
                  </w14:solidFill>
                </w14:textFill>
              </w:rPr>
            </w:pPr>
          </w:p>
        </w:tc>
        <w:tc>
          <w:tcPr>
            <w:tcW w:w="1188" w:type="dxa"/>
            <w:tcBorders>
              <w:top w:val="nil"/>
              <w:left w:val="nil"/>
              <w:bottom w:val="single" w:color="000000" w:sz="6" w:space="0"/>
              <w:right w:val="single" w:color="000000" w:sz="6" w:space="0"/>
            </w:tcBorders>
            <w:shd w:val="clear" w:color="auto" w:fill="auto"/>
            <w:tcMar>
              <w:left w:w="105" w:type="dxa"/>
              <w:right w:w="105" w:type="dxa"/>
            </w:tcMar>
            <w:vAlign w:val="center"/>
          </w:tcPr>
          <w:p>
            <w:pPr>
              <w:keepNext w:val="0"/>
              <w:keepLines w:val="0"/>
              <w:widowControl/>
              <w:suppressLineNumbers w:val="0"/>
              <w:wordWrap w:val="0"/>
              <w:jc w:val="left"/>
              <w:rPr>
                <w:rFonts w:hint="eastAsia" w:ascii="Microsoft YaHei UI" w:hAnsi="Microsoft YaHei UI" w:eastAsia="Microsoft YaHei UI" w:cs="Microsoft YaHei UI"/>
                <w:color w:val="000000" w:themeColor="text1"/>
                <w:spacing w:val="7"/>
                <w:shd w:val="clear" w:color="auto" w:fill="auto"/>
                <w14:textFill>
                  <w14:solidFill>
                    <w14:schemeClr w14:val="tx1"/>
                  </w14:solidFill>
                </w14:textFill>
              </w:rPr>
            </w:pPr>
          </w:p>
        </w:tc>
        <w:tc>
          <w:tcPr>
            <w:tcW w:w="1188" w:type="dxa"/>
            <w:tcBorders>
              <w:top w:val="nil"/>
              <w:left w:val="nil"/>
              <w:bottom w:val="single" w:color="000000" w:sz="6" w:space="0"/>
              <w:right w:val="single" w:color="000000" w:sz="6" w:space="0"/>
            </w:tcBorders>
            <w:shd w:val="clear" w:color="auto" w:fill="auto"/>
            <w:tcMar>
              <w:left w:w="105" w:type="dxa"/>
              <w:right w:w="105" w:type="dxa"/>
            </w:tcMar>
            <w:vAlign w:val="center"/>
          </w:tcPr>
          <w:p>
            <w:pPr>
              <w:keepNext w:val="0"/>
              <w:keepLines w:val="0"/>
              <w:widowControl/>
              <w:suppressLineNumbers w:val="0"/>
              <w:wordWrap w:val="0"/>
              <w:jc w:val="left"/>
              <w:rPr>
                <w:rFonts w:hint="eastAsia" w:ascii="Microsoft YaHei UI" w:hAnsi="Microsoft YaHei UI" w:eastAsia="Microsoft YaHei UI" w:cs="Microsoft YaHei UI"/>
                <w:color w:val="000000" w:themeColor="text1"/>
                <w:spacing w:val="7"/>
                <w:shd w:val="clear" w:color="auto" w:fill="auto"/>
                <w14:textFill>
                  <w14:solidFill>
                    <w14:schemeClr w14:val="tx1"/>
                  </w14:solidFill>
                </w14:textFill>
              </w:rPr>
            </w:pPr>
          </w:p>
        </w:tc>
        <w:tc>
          <w:tcPr>
            <w:tcW w:w="928" w:type="dxa"/>
            <w:tcBorders>
              <w:top w:val="nil"/>
              <w:left w:val="nil"/>
              <w:bottom w:val="single" w:color="000000" w:sz="6" w:space="0"/>
              <w:right w:val="single" w:color="auto" w:sz="12" w:space="0"/>
            </w:tcBorders>
            <w:shd w:val="clear" w:color="auto" w:fill="auto"/>
            <w:tcMar>
              <w:left w:w="105" w:type="dxa"/>
              <w:right w:w="105" w:type="dxa"/>
            </w:tcMar>
            <w:vAlign w:val="center"/>
          </w:tcPr>
          <w:p>
            <w:pPr>
              <w:keepNext w:val="0"/>
              <w:keepLines w:val="0"/>
              <w:widowControl/>
              <w:suppressLineNumbers w:val="0"/>
              <w:wordWrap w:val="0"/>
              <w:jc w:val="left"/>
              <w:rPr>
                <w:rFonts w:hint="eastAsia" w:ascii="Microsoft YaHei UI" w:hAnsi="Microsoft YaHei UI" w:eastAsia="Microsoft YaHei UI" w:cs="Microsoft YaHei UI"/>
                <w:color w:val="000000" w:themeColor="text1"/>
                <w:spacing w:val="7"/>
                <w:shd w:val="clear" w:color="auto" w:fill="auto"/>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44" w:hRule="atLeast"/>
        </w:trPr>
        <w:tc>
          <w:tcPr>
            <w:tcW w:w="2961" w:type="dxa"/>
            <w:tcBorders>
              <w:top w:val="nil"/>
              <w:left w:val="single" w:color="auto" w:sz="12" w:space="0"/>
              <w:bottom w:val="single" w:color="000000" w:sz="6" w:space="0"/>
              <w:right w:val="single" w:color="000000" w:sz="6" w:space="0"/>
            </w:tcBorders>
            <w:shd w:val="clear" w:color="auto" w:fill="auto"/>
            <w:tcMar>
              <w:left w:w="105" w:type="dxa"/>
              <w:right w:w="105" w:type="dxa"/>
            </w:tcMar>
            <w:vAlign w:val="center"/>
          </w:tcPr>
          <w:p>
            <w:pPr>
              <w:keepNext w:val="0"/>
              <w:keepLines w:val="0"/>
              <w:widowControl/>
              <w:suppressLineNumbers w:val="0"/>
              <w:wordWrap w:val="0"/>
              <w:jc w:val="left"/>
              <w:rPr>
                <w:rFonts w:hint="eastAsia" w:ascii="Microsoft YaHei UI" w:hAnsi="Microsoft YaHei UI" w:eastAsia="Microsoft YaHei UI" w:cs="Microsoft YaHei UI"/>
                <w:color w:val="000000" w:themeColor="text1"/>
                <w:spacing w:val="7"/>
                <w:shd w:val="clear" w:color="auto" w:fill="auto"/>
                <w14:textFill>
                  <w14:solidFill>
                    <w14:schemeClr w14:val="tx1"/>
                  </w14:solidFill>
                </w14:textFill>
              </w:rPr>
            </w:pPr>
          </w:p>
        </w:tc>
        <w:tc>
          <w:tcPr>
            <w:tcW w:w="956" w:type="dxa"/>
            <w:tcBorders>
              <w:top w:val="nil"/>
              <w:left w:val="nil"/>
              <w:bottom w:val="single" w:color="000000" w:sz="6" w:space="0"/>
              <w:right w:val="single" w:color="000000" w:sz="6" w:space="0"/>
            </w:tcBorders>
            <w:shd w:val="clear" w:color="auto" w:fill="auto"/>
            <w:tcMar>
              <w:left w:w="105" w:type="dxa"/>
              <w:right w:w="105" w:type="dxa"/>
            </w:tcMar>
            <w:vAlign w:val="center"/>
          </w:tcPr>
          <w:p>
            <w:pPr>
              <w:keepNext w:val="0"/>
              <w:keepLines w:val="0"/>
              <w:widowControl/>
              <w:suppressLineNumbers w:val="0"/>
              <w:wordWrap w:val="0"/>
              <w:jc w:val="left"/>
              <w:rPr>
                <w:rFonts w:hint="eastAsia" w:ascii="Microsoft YaHei UI" w:hAnsi="Microsoft YaHei UI" w:eastAsia="Microsoft YaHei UI" w:cs="Microsoft YaHei UI"/>
                <w:color w:val="000000" w:themeColor="text1"/>
                <w:spacing w:val="7"/>
                <w:shd w:val="clear" w:color="auto" w:fill="auto"/>
                <w14:textFill>
                  <w14:solidFill>
                    <w14:schemeClr w14:val="tx1"/>
                  </w14:solidFill>
                </w14:textFill>
              </w:rPr>
            </w:pPr>
          </w:p>
        </w:tc>
        <w:tc>
          <w:tcPr>
            <w:tcW w:w="1292" w:type="dxa"/>
            <w:tcBorders>
              <w:top w:val="nil"/>
              <w:left w:val="nil"/>
              <w:bottom w:val="single" w:color="000000" w:sz="6" w:space="0"/>
              <w:right w:val="single" w:color="000000" w:sz="6" w:space="0"/>
            </w:tcBorders>
            <w:shd w:val="clear" w:color="auto" w:fill="auto"/>
            <w:tcMar>
              <w:left w:w="105" w:type="dxa"/>
              <w:right w:w="105" w:type="dxa"/>
            </w:tcMar>
            <w:vAlign w:val="center"/>
          </w:tcPr>
          <w:p>
            <w:pPr>
              <w:keepNext w:val="0"/>
              <w:keepLines w:val="0"/>
              <w:widowControl/>
              <w:suppressLineNumbers w:val="0"/>
              <w:wordWrap w:val="0"/>
              <w:jc w:val="left"/>
              <w:rPr>
                <w:rFonts w:hint="eastAsia" w:ascii="Microsoft YaHei UI" w:hAnsi="Microsoft YaHei UI" w:eastAsia="Microsoft YaHei UI" w:cs="Microsoft YaHei UI"/>
                <w:color w:val="000000" w:themeColor="text1"/>
                <w:spacing w:val="7"/>
                <w:shd w:val="clear" w:color="auto" w:fill="auto"/>
                <w14:textFill>
                  <w14:solidFill>
                    <w14:schemeClr w14:val="tx1"/>
                  </w14:solidFill>
                </w14:textFill>
              </w:rPr>
            </w:pPr>
          </w:p>
        </w:tc>
        <w:tc>
          <w:tcPr>
            <w:tcW w:w="1188" w:type="dxa"/>
            <w:tcBorders>
              <w:top w:val="nil"/>
              <w:left w:val="nil"/>
              <w:bottom w:val="single" w:color="000000" w:sz="6" w:space="0"/>
              <w:right w:val="single" w:color="000000" w:sz="6" w:space="0"/>
            </w:tcBorders>
            <w:shd w:val="clear" w:color="auto" w:fill="auto"/>
            <w:tcMar>
              <w:left w:w="105" w:type="dxa"/>
              <w:right w:w="105" w:type="dxa"/>
            </w:tcMar>
            <w:vAlign w:val="center"/>
          </w:tcPr>
          <w:p>
            <w:pPr>
              <w:keepNext w:val="0"/>
              <w:keepLines w:val="0"/>
              <w:widowControl/>
              <w:suppressLineNumbers w:val="0"/>
              <w:wordWrap w:val="0"/>
              <w:jc w:val="left"/>
              <w:rPr>
                <w:rFonts w:hint="eastAsia" w:ascii="Microsoft YaHei UI" w:hAnsi="Microsoft YaHei UI" w:eastAsia="Microsoft YaHei UI" w:cs="Microsoft YaHei UI"/>
                <w:color w:val="000000" w:themeColor="text1"/>
                <w:spacing w:val="7"/>
                <w:shd w:val="clear" w:color="auto" w:fill="auto"/>
                <w14:textFill>
                  <w14:solidFill>
                    <w14:schemeClr w14:val="tx1"/>
                  </w14:solidFill>
                </w14:textFill>
              </w:rPr>
            </w:pPr>
          </w:p>
        </w:tc>
        <w:tc>
          <w:tcPr>
            <w:tcW w:w="1188" w:type="dxa"/>
            <w:tcBorders>
              <w:top w:val="nil"/>
              <w:left w:val="nil"/>
              <w:bottom w:val="single" w:color="000000" w:sz="6" w:space="0"/>
              <w:right w:val="single" w:color="000000" w:sz="6" w:space="0"/>
            </w:tcBorders>
            <w:shd w:val="clear" w:color="auto" w:fill="auto"/>
            <w:tcMar>
              <w:left w:w="105" w:type="dxa"/>
              <w:right w:w="105" w:type="dxa"/>
            </w:tcMar>
            <w:vAlign w:val="center"/>
          </w:tcPr>
          <w:p>
            <w:pPr>
              <w:keepNext w:val="0"/>
              <w:keepLines w:val="0"/>
              <w:widowControl/>
              <w:suppressLineNumbers w:val="0"/>
              <w:wordWrap w:val="0"/>
              <w:jc w:val="left"/>
              <w:rPr>
                <w:rFonts w:hint="eastAsia" w:ascii="Microsoft YaHei UI" w:hAnsi="Microsoft YaHei UI" w:eastAsia="Microsoft YaHei UI" w:cs="Microsoft YaHei UI"/>
                <w:color w:val="000000" w:themeColor="text1"/>
                <w:spacing w:val="7"/>
                <w:shd w:val="clear" w:color="auto" w:fill="auto"/>
                <w14:textFill>
                  <w14:solidFill>
                    <w14:schemeClr w14:val="tx1"/>
                  </w14:solidFill>
                </w14:textFill>
              </w:rPr>
            </w:pPr>
          </w:p>
        </w:tc>
        <w:tc>
          <w:tcPr>
            <w:tcW w:w="928" w:type="dxa"/>
            <w:tcBorders>
              <w:top w:val="nil"/>
              <w:left w:val="nil"/>
              <w:bottom w:val="single" w:color="000000" w:sz="6" w:space="0"/>
              <w:right w:val="single" w:color="auto" w:sz="12" w:space="0"/>
            </w:tcBorders>
            <w:shd w:val="clear" w:color="auto" w:fill="auto"/>
            <w:tcMar>
              <w:left w:w="105" w:type="dxa"/>
              <w:right w:w="105" w:type="dxa"/>
            </w:tcMar>
            <w:vAlign w:val="center"/>
          </w:tcPr>
          <w:p>
            <w:pPr>
              <w:keepNext w:val="0"/>
              <w:keepLines w:val="0"/>
              <w:widowControl/>
              <w:suppressLineNumbers w:val="0"/>
              <w:wordWrap w:val="0"/>
              <w:jc w:val="left"/>
              <w:rPr>
                <w:rFonts w:hint="eastAsia" w:ascii="Microsoft YaHei UI" w:hAnsi="Microsoft YaHei UI" w:eastAsia="Microsoft YaHei UI" w:cs="Microsoft YaHei UI"/>
                <w:color w:val="000000" w:themeColor="text1"/>
                <w:spacing w:val="7"/>
                <w:shd w:val="clear" w:color="auto" w:fill="auto"/>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70" w:hRule="atLeast"/>
        </w:trPr>
        <w:tc>
          <w:tcPr>
            <w:tcW w:w="2961" w:type="dxa"/>
            <w:tcBorders>
              <w:top w:val="nil"/>
              <w:left w:val="single" w:color="auto" w:sz="12" w:space="0"/>
              <w:bottom w:val="single" w:color="auto" w:sz="12" w:space="0"/>
              <w:right w:val="single" w:color="000000" w:sz="6" w:space="0"/>
            </w:tcBorders>
            <w:shd w:val="clear" w:color="auto" w:fill="auto"/>
            <w:tcMar>
              <w:left w:w="105" w:type="dxa"/>
              <w:right w:w="105" w:type="dxa"/>
            </w:tcMar>
            <w:vAlign w:val="center"/>
          </w:tcPr>
          <w:p>
            <w:pPr>
              <w:keepNext w:val="0"/>
              <w:keepLines w:val="0"/>
              <w:widowControl/>
              <w:suppressLineNumbers w:val="0"/>
              <w:wordWrap w:val="0"/>
              <w:jc w:val="left"/>
              <w:rPr>
                <w:rFonts w:hint="eastAsia" w:ascii="Microsoft YaHei UI" w:hAnsi="Microsoft YaHei UI" w:eastAsia="Microsoft YaHei UI" w:cs="Microsoft YaHei UI"/>
                <w:color w:val="000000" w:themeColor="text1"/>
                <w:spacing w:val="7"/>
                <w:shd w:val="clear" w:color="auto" w:fill="auto"/>
                <w14:textFill>
                  <w14:solidFill>
                    <w14:schemeClr w14:val="tx1"/>
                  </w14:solidFill>
                </w14:textFill>
              </w:rPr>
            </w:pPr>
          </w:p>
        </w:tc>
        <w:tc>
          <w:tcPr>
            <w:tcW w:w="956" w:type="dxa"/>
            <w:tcBorders>
              <w:top w:val="nil"/>
              <w:left w:val="nil"/>
              <w:bottom w:val="single" w:color="auto" w:sz="12" w:space="0"/>
              <w:right w:val="single" w:color="000000" w:sz="6" w:space="0"/>
            </w:tcBorders>
            <w:shd w:val="clear" w:color="auto" w:fill="auto"/>
            <w:tcMar>
              <w:left w:w="105" w:type="dxa"/>
              <w:right w:w="105" w:type="dxa"/>
            </w:tcMar>
            <w:vAlign w:val="center"/>
          </w:tcPr>
          <w:p>
            <w:pPr>
              <w:keepNext w:val="0"/>
              <w:keepLines w:val="0"/>
              <w:widowControl/>
              <w:suppressLineNumbers w:val="0"/>
              <w:wordWrap w:val="0"/>
              <w:jc w:val="left"/>
              <w:rPr>
                <w:rFonts w:hint="eastAsia" w:ascii="Microsoft YaHei UI" w:hAnsi="Microsoft YaHei UI" w:eastAsia="Microsoft YaHei UI" w:cs="Microsoft YaHei UI"/>
                <w:color w:val="000000" w:themeColor="text1"/>
                <w:spacing w:val="7"/>
                <w:shd w:val="clear" w:color="auto" w:fill="auto"/>
                <w14:textFill>
                  <w14:solidFill>
                    <w14:schemeClr w14:val="tx1"/>
                  </w14:solidFill>
                </w14:textFill>
              </w:rPr>
            </w:pPr>
          </w:p>
        </w:tc>
        <w:tc>
          <w:tcPr>
            <w:tcW w:w="1292" w:type="dxa"/>
            <w:tcBorders>
              <w:top w:val="nil"/>
              <w:left w:val="nil"/>
              <w:bottom w:val="single" w:color="auto" w:sz="12" w:space="0"/>
              <w:right w:val="single" w:color="000000" w:sz="6" w:space="0"/>
            </w:tcBorders>
            <w:shd w:val="clear" w:color="auto" w:fill="auto"/>
            <w:tcMar>
              <w:left w:w="105" w:type="dxa"/>
              <w:right w:w="105" w:type="dxa"/>
            </w:tcMar>
            <w:vAlign w:val="center"/>
          </w:tcPr>
          <w:p>
            <w:pPr>
              <w:keepNext w:val="0"/>
              <w:keepLines w:val="0"/>
              <w:widowControl/>
              <w:suppressLineNumbers w:val="0"/>
              <w:wordWrap w:val="0"/>
              <w:jc w:val="left"/>
              <w:rPr>
                <w:rFonts w:hint="eastAsia" w:ascii="Microsoft YaHei UI" w:hAnsi="Microsoft YaHei UI" w:eastAsia="Microsoft YaHei UI" w:cs="Microsoft YaHei UI"/>
                <w:color w:val="000000" w:themeColor="text1"/>
                <w:spacing w:val="7"/>
                <w:shd w:val="clear" w:color="auto" w:fill="auto"/>
                <w14:textFill>
                  <w14:solidFill>
                    <w14:schemeClr w14:val="tx1"/>
                  </w14:solidFill>
                </w14:textFill>
              </w:rPr>
            </w:pPr>
          </w:p>
        </w:tc>
        <w:tc>
          <w:tcPr>
            <w:tcW w:w="1188" w:type="dxa"/>
            <w:tcBorders>
              <w:top w:val="nil"/>
              <w:left w:val="nil"/>
              <w:bottom w:val="single" w:color="auto" w:sz="12" w:space="0"/>
              <w:right w:val="single" w:color="000000" w:sz="6" w:space="0"/>
            </w:tcBorders>
            <w:shd w:val="clear" w:color="auto" w:fill="auto"/>
            <w:tcMar>
              <w:left w:w="105" w:type="dxa"/>
              <w:right w:w="105" w:type="dxa"/>
            </w:tcMar>
            <w:vAlign w:val="center"/>
          </w:tcPr>
          <w:p>
            <w:pPr>
              <w:keepNext w:val="0"/>
              <w:keepLines w:val="0"/>
              <w:widowControl/>
              <w:suppressLineNumbers w:val="0"/>
              <w:wordWrap w:val="0"/>
              <w:jc w:val="left"/>
              <w:rPr>
                <w:rFonts w:hint="eastAsia" w:ascii="Microsoft YaHei UI" w:hAnsi="Microsoft YaHei UI" w:eastAsia="Microsoft YaHei UI" w:cs="Microsoft YaHei UI"/>
                <w:color w:val="000000" w:themeColor="text1"/>
                <w:spacing w:val="7"/>
                <w:shd w:val="clear" w:color="auto" w:fill="auto"/>
                <w14:textFill>
                  <w14:solidFill>
                    <w14:schemeClr w14:val="tx1"/>
                  </w14:solidFill>
                </w14:textFill>
              </w:rPr>
            </w:pPr>
          </w:p>
        </w:tc>
        <w:tc>
          <w:tcPr>
            <w:tcW w:w="1188" w:type="dxa"/>
            <w:tcBorders>
              <w:top w:val="nil"/>
              <w:left w:val="nil"/>
              <w:bottom w:val="single" w:color="auto" w:sz="12" w:space="0"/>
              <w:right w:val="single" w:color="000000" w:sz="6" w:space="0"/>
            </w:tcBorders>
            <w:shd w:val="clear" w:color="auto" w:fill="auto"/>
            <w:tcMar>
              <w:left w:w="105" w:type="dxa"/>
              <w:right w:w="105" w:type="dxa"/>
            </w:tcMar>
            <w:vAlign w:val="center"/>
          </w:tcPr>
          <w:p>
            <w:pPr>
              <w:keepNext w:val="0"/>
              <w:keepLines w:val="0"/>
              <w:widowControl/>
              <w:suppressLineNumbers w:val="0"/>
              <w:wordWrap w:val="0"/>
              <w:jc w:val="left"/>
              <w:rPr>
                <w:rFonts w:hint="eastAsia" w:ascii="Microsoft YaHei UI" w:hAnsi="Microsoft YaHei UI" w:eastAsia="Microsoft YaHei UI" w:cs="Microsoft YaHei UI"/>
                <w:color w:val="000000" w:themeColor="text1"/>
                <w:spacing w:val="7"/>
                <w:shd w:val="clear" w:color="auto" w:fill="auto"/>
                <w14:textFill>
                  <w14:solidFill>
                    <w14:schemeClr w14:val="tx1"/>
                  </w14:solidFill>
                </w14:textFill>
              </w:rPr>
            </w:pPr>
          </w:p>
        </w:tc>
        <w:tc>
          <w:tcPr>
            <w:tcW w:w="928" w:type="dxa"/>
            <w:tcBorders>
              <w:top w:val="nil"/>
              <w:left w:val="nil"/>
              <w:bottom w:val="single" w:color="auto" w:sz="12" w:space="0"/>
              <w:right w:val="single" w:color="auto" w:sz="12" w:space="0"/>
            </w:tcBorders>
            <w:shd w:val="clear" w:color="auto" w:fill="auto"/>
            <w:tcMar>
              <w:left w:w="105" w:type="dxa"/>
              <w:right w:w="105" w:type="dxa"/>
            </w:tcMar>
            <w:vAlign w:val="center"/>
          </w:tcPr>
          <w:p>
            <w:pPr>
              <w:keepNext w:val="0"/>
              <w:keepLines w:val="0"/>
              <w:widowControl/>
              <w:suppressLineNumbers w:val="0"/>
              <w:wordWrap w:val="0"/>
              <w:jc w:val="left"/>
              <w:rPr>
                <w:rFonts w:hint="eastAsia" w:ascii="Microsoft YaHei UI" w:hAnsi="Microsoft YaHei UI" w:eastAsia="Microsoft YaHei UI" w:cs="Microsoft YaHei UI"/>
                <w:color w:val="000000" w:themeColor="text1"/>
                <w:spacing w:val="7"/>
                <w:shd w:val="clear" w:color="auto" w:fill="auto"/>
                <w14:textFill>
                  <w14:solidFill>
                    <w14:schemeClr w14:val="tx1"/>
                  </w14:solidFill>
                </w14:textFill>
              </w:rPr>
            </w:pPr>
          </w:p>
        </w:tc>
      </w:tr>
    </w:tbl>
    <w:p>
      <w:pPr>
        <w:pStyle w:val="2"/>
        <w:keepNext w:val="0"/>
        <w:keepLines w:val="0"/>
        <w:widowControl/>
        <w:suppressLineNumbers w:val="0"/>
        <w:spacing w:line="345" w:lineRule="atLeast"/>
        <w:ind w:left="0" w:firstLine="420"/>
        <w:rPr>
          <w:rFonts w:ascii="10px 0" w:hAnsi="10px 0" w:eastAsia="10px 0" w:cs="10px 0"/>
          <w:color w:val="000000" w:themeColor="text1"/>
          <w:shd w:val="clear" w:color="auto" w:fill="auto"/>
          <w14:textFill>
            <w14:solidFill>
              <w14:schemeClr w14:val="tx1"/>
            </w14:solidFill>
          </w14:textFill>
        </w:rPr>
      </w:pPr>
      <w:r>
        <w:rPr>
          <w:rFonts w:hint="eastAsia" w:ascii="仿宋" w:hAnsi="仿宋" w:eastAsia="仿宋" w:cs="仿宋"/>
          <w:color w:val="000000" w:themeColor="text1"/>
          <w:sz w:val="24"/>
          <w:szCs w:val="24"/>
          <w:shd w:val="clear" w:color="auto" w:fill="auto"/>
          <w14:textFill>
            <w14:solidFill>
              <w14:schemeClr w14:val="tx1"/>
            </w14:solidFill>
          </w14:textFill>
        </w:rPr>
        <w:t>（注：出资方式包括资金（货币）、实物、土地使用权、知识产权以及其他财产。资产来源包括自有、租赁、接受捐赠等。资产性质包括民间、国有等。）</w:t>
      </w:r>
    </w:p>
    <w:p>
      <w:pPr>
        <w:pStyle w:val="2"/>
        <w:keepNext w:val="0"/>
        <w:keepLines w:val="0"/>
        <w:widowControl/>
        <w:suppressLineNumbers w:val="0"/>
        <w:spacing w:before="150" w:beforeAutospacing="0" w:after="150" w:afterAutospacing="0" w:line="345" w:lineRule="atLeast"/>
        <w:ind w:left="0" w:firstLine="465"/>
        <w:rPr>
          <w:color w:val="000000" w:themeColor="text1"/>
          <w:shd w:val="clear" w:color="auto" w:fill="auto"/>
          <w14:textFill>
            <w14:solidFill>
              <w14:schemeClr w14:val="tx1"/>
            </w14:solidFill>
          </w14:textFill>
        </w:rPr>
      </w:pPr>
      <w:r>
        <w:rPr>
          <w:rStyle w:val="4"/>
          <w:rFonts w:hint="eastAsia" w:ascii="仿宋" w:hAnsi="仿宋" w:eastAsia="仿宋" w:cs="仿宋"/>
          <w:color w:val="000000" w:themeColor="text1"/>
          <w:sz w:val="24"/>
          <w:szCs w:val="24"/>
          <w:shd w:val="clear" w:color="auto" w:fill="auto"/>
          <w14:textFill>
            <w14:solidFill>
              <w14:schemeClr w14:val="tx1"/>
            </w14:solidFill>
          </w14:textFill>
        </w:rPr>
        <w:t xml:space="preserve">第九条  </w:t>
      </w:r>
      <w:r>
        <w:rPr>
          <w:rFonts w:hint="eastAsia" w:ascii="仿宋" w:hAnsi="仿宋" w:eastAsia="仿宋" w:cs="仿宋"/>
          <w:color w:val="000000" w:themeColor="text1"/>
          <w:sz w:val="24"/>
          <w:szCs w:val="24"/>
          <w:shd w:val="clear" w:color="auto" w:fill="auto"/>
          <w14:textFill>
            <w14:solidFill>
              <w14:schemeClr w14:val="tx1"/>
            </w14:solidFill>
          </w14:textFill>
        </w:rPr>
        <w:t>本单位（学校）的业务（办学）范围：</w:t>
      </w:r>
    </w:p>
    <w:p>
      <w:pPr>
        <w:pStyle w:val="2"/>
        <w:keepNext w:val="0"/>
        <w:keepLines w:val="0"/>
        <w:widowControl/>
        <w:suppressLineNumbers w:val="0"/>
        <w:spacing w:before="150" w:beforeAutospacing="0" w:after="150" w:afterAutospacing="0" w:line="345" w:lineRule="atLeast"/>
        <w:ind w:left="0" w:firstLine="465"/>
        <w:rPr>
          <w:color w:val="000000" w:themeColor="text1"/>
          <w:shd w:val="clear" w:color="auto" w:fill="auto"/>
          <w14:textFill>
            <w14:solidFill>
              <w14:schemeClr w14:val="tx1"/>
            </w14:solidFill>
          </w14:textFill>
        </w:rPr>
      </w:pPr>
      <w:r>
        <w:rPr>
          <w:rFonts w:hint="eastAsia" w:ascii="仿宋" w:hAnsi="仿宋" w:eastAsia="仿宋" w:cs="仿宋"/>
          <w:color w:val="000000" w:themeColor="text1"/>
          <w:sz w:val="24"/>
          <w:szCs w:val="24"/>
          <w:shd w:val="clear" w:color="auto" w:fill="auto"/>
          <w14:textFill>
            <w14:solidFill>
              <w14:schemeClr w14:val="tx1"/>
            </w14:solidFill>
          </w14:textFill>
        </w:rPr>
        <w:t xml:space="preserve">（一）办学规模：教学班 </w:t>
      </w:r>
      <w:r>
        <w:rPr>
          <w:rFonts w:hint="eastAsia" w:ascii="仿宋" w:hAnsi="仿宋" w:eastAsia="仿宋" w:cs="仿宋"/>
          <w:color w:val="000000" w:themeColor="text1"/>
          <w:sz w:val="24"/>
          <w:szCs w:val="24"/>
          <w:u w:val="single"/>
          <w:shd w:val="clear" w:color="auto" w:fill="auto"/>
          <w14:textFill>
            <w14:solidFill>
              <w14:schemeClr w14:val="tx1"/>
            </w14:solidFill>
          </w14:textFill>
        </w:rPr>
        <w:t>    </w:t>
      </w:r>
      <w:r>
        <w:rPr>
          <w:rFonts w:hint="eastAsia" w:ascii="仿宋" w:hAnsi="仿宋" w:eastAsia="仿宋" w:cs="仿宋"/>
          <w:color w:val="000000" w:themeColor="text1"/>
          <w:sz w:val="24"/>
          <w:szCs w:val="24"/>
          <w:u w:val="single"/>
          <w:shd w:val="clear" w:color="auto" w:fill="auto"/>
          <w:lang w:val="en-US" w:eastAsia="zh-CN"/>
          <w14:textFill>
            <w14:solidFill>
              <w14:schemeClr w14:val="tx1"/>
            </w14:solidFill>
          </w14:textFill>
        </w:rPr>
        <w:t>9</w:t>
      </w:r>
      <w:r>
        <w:rPr>
          <w:rFonts w:hint="eastAsia" w:ascii="仿宋" w:hAnsi="仿宋" w:eastAsia="仿宋" w:cs="仿宋"/>
          <w:color w:val="000000" w:themeColor="text1"/>
          <w:sz w:val="24"/>
          <w:szCs w:val="24"/>
          <w:u w:val="single"/>
          <w:shd w:val="clear" w:color="auto" w:fill="auto"/>
          <w14:textFill>
            <w14:solidFill>
              <w14:schemeClr w14:val="tx1"/>
            </w14:solidFill>
          </w14:textFill>
        </w:rPr>
        <w:t xml:space="preserve">   </w:t>
      </w:r>
      <w:r>
        <w:rPr>
          <w:rFonts w:hint="eastAsia" w:ascii="仿宋" w:hAnsi="仿宋" w:eastAsia="仿宋" w:cs="仿宋"/>
          <w:color w:val="000000" w:themeColor="text1"/>
          <w:sz w:val="24"/>
          <w:szCs w:val="24"/>
          <w:shd w:val="clear" w:color="auto" w:fill="auto"/>
          <w14:textFill>
            <w14:solidFill>
              <w14:schemeClr w14:val="tx1"/>
            </w14:solidFill>
          </w14:textFill>
        </w:rPr>
        <w:t> 个，在校生总数</w:t>
      </w:r>
      <w:r>
        <w:rPr>
          <w:rFonts w:hint="eastAsia" w:ascii="仿宋" w:hAnsi="仿宋" w:eastAsia="仿宋" w:cs="仿宋"/>
          <w:color w:val="000000" w:themeColor="text1"/>
          <w:sz w:val="24"/>
          <w:szCs w:val="24"/>
          <w:u w:val="single"/>
          <w:shd w:val="clear" w:color="auto" w:fill="auto"/>
          <w14:textFill>
            <w14:solidFill>
              <w14:schemeClr w14:val="tx1"/>
            </w14:solidFill>
          </w14:textFill>
        </w:rPr>
        <w:t>     </w:t>
      </w:r>
      <w:r>
        <w:rPr>
          <w:rFonts w:hint="eastAsia" w:ascii="仿宋" w:hAnsi="仿宋" w:eastAsia="仿宋" w:cs="仿宋"/>
          <w:color w:val="000000" w:themeColor="text1"/>
          <w:sz w:val="24"/>
          <w:szCs w:val="24"/>
          <w:u w:val="single"/>
          <w:shd w:val="clear" w:color="auto" w:fill="auto"/>
          <w:lang w:val="en-US" w:eastAsia="zh-CN"/>
          <w14:textFill>
            <w14:solidFill>
              <w14:schemeClr w14:val="tx1"/>
            </w14:solidFill>
          </w14:textFill>
        </w:rPr>
        <w:t>270</w:t>
      </w:r>
      <w:r>
        <w:rPr>
          <w:rFonts w:hint="eastAsia" w:ascii="仿宋" w:hAnsi="仿宋" w:eastAsia="仿宋" w:cs="仿宋"/>
          <w:color w:val="000000" w:themeColor="text1"/>
          <w:sz w:val="24"/>
          <w:szCs w:val="24"/>
          <w:u w:val="single"/>
          <w:shd w:val="clear" w:color="auto" w:fill="auto"/>
          <w14:textFill>
            <w14:solidFill>
              <w14:schemeClr w14:val="tx1"/>
            </w14:solidFill>
          </w14:textFill>
        </w:rPr>
        <w:t xml:space="preserve"> </w:t>
      </w:r>
      <w:r>
        <w:rPr>
          <w:rFonts w:hint="eastAsia" w:ascii="仿宋" w:hAnsi="仿宋" w:eastAsia="仿宋" w:cs="仿宋"/>
          <w:color w:val="000000" w:themeColor="text1"/>
          <w:sz w:val="24"/>
          <w:szCs w:val="24"/>
          <w:shd w:val="clear" w:color="auto" w:fill="auto"/>
          <w14:textFill>
            <w14:solidFill>
              <w14:schemeClr w14:val="tx1"/>
            </w14:solidFill>
          </w14:textFill>
        </w:rPr>
        <w:t>人。</w:t>
      </w:r>
    </w:p>
    <w:p>
      <w:pPr>
        <w:pStyle w:val="2"/>
        <w:keepNext w:val="0"/>
        <w:keepLines w:val="0"/>
        <w:widowControl/>
        <w:suppressLineNumbers w:val="0"/>
        <w:spacing w:before="150" w:beforeAutospacing="0" w:after="150" w:afterAutospacing="0" w:line="345" w:lineRule="atLeast"/>
        <w:ind w:left="0" w:firstLine="465"/>
        <w:rPr>
          <w:color w:val="000000" w:themeColor="text1"/>
          <w:shd w:val="clear" w:color="auto" w:fill="auto"/>
          <w14:textFill>
            <w14:solidFill>
              <w14:schemeClr w14:val="tx1"/>
            </w14:solidFill>
          </w14:textFill>
        </w:rPr>
      </w:pPr>
      <w:r>
        <w:rPr>
          <w:rFonts w:hint="eastAsia" w:ascii="仿宋" w:hAnsi="仿宋" w:eastAsia="仿宋" w:cs="仿宋"/>
          <w:color w:val="000000" w:themeColor="text1"/>
          <w:sz w:val="24"/>
          <w:szCs w:val="24"/>
          <w:shd w:val="clear" w:color="auto" w:fill="auto"/>
          <w14:textFill>
            <w14:solidFill>
              <w14:schemeClr w14:val="tx1"/>
            </w14:solidFill>
          </w14:textFill>
        </w:rPr>
        <w:t>（二）办学层次：</w:t>
      </w:r>
      <w:r>
        <w:rPr>
          <w:rFonts w:hint="eastAsia" w:ascii="仿宋" w:hAnsi="仿宋" w:eastAsia="仿宋" w:cs="仿宋"/>
          <w:color w:val="000000" w:themeColor="text1"/>
          <w:sz w:val="24"/>
          <w:szCs w:val="24"/>
          <w:u w:val="single"/>
          <w:shd w:val="clear" w:color="auto" w:fill="auto"/>
          <w14:textFill>
            <w14:solidFill>
              <w14:schemeClr w14:val="tx1"/>
            </w14:solidFill>
          </w14:textFill>
        </w:rPr>
        <w:t xml:space="preserve"> 学前教育  </w:t>
      </w:r>
      <w:r>
        <w:rPr>
          <w:rFonts w:hint="eastAsia" w:ascii="仿宋" w:hAnsi="仿宋" w:eastAsia="仿宋" w:cs="仿宋"/>
          <w:color w:val="000000" w:themeColor="text1"/>
          <w:sz w:val="24"/>
          <w:szCs w:val="24"/>
          <w:shd w:val="clear" w:color="auto" w:fill="auto"/>
          <w14:textFill>
            <w14:solidFill>
              <w14:schemeClr w14:val="tx1"/>
            </w14:solidFill>
          </w14:textFill>
        </w:rPr>
        <w:t>【学前教育（即3-6岁）、初等教育、中等教育、非学历高等教育或非学历培训】。</w:t>
      </w:r>
    </w:p>
    <w:p>
      <w:pPr>
        <w:pStyle w:val="2"/>
        <w:keepNext w:val="0"/>
        <w:keepLines w:val="0"/>
        <w:widowControl/>
        <w:suppressLineNumbers w:val="0"/>
        <w:spacing w:before="150" w:beforeAutospacing="0" w:after="150" w:afterAutospacing="0" w:line="345" w:lineRule="atLeast"/>
        <w:ind w:left="0" w:firstLine="465"/>
        <w:rPr>
          <w:color w:val="000000" w:themeColor="text1"/>
          <w:shd w:val="clear" w:color="auto" w:fill="auto"/>
          <w14:textFill>
            <w14:solidFill>
              <w14:schemeClr w14:val="tx1"/>
            </w14:solidFill>
          </w14:textFill>
        </w:rPr>
      </w:pPr>
      <w:r>
        <w:rPr>
          <w:rFonts w:hint="eastAsia" w:ascii="仿宋" w:hAnsi="仿宋" w:eastAsia="仿宋" w:cs="仿宋"/>
          <w:color w:val="000000" w:themeColor="text1"/>
          <w:sz w:val="24"/>
          <w:szCs w:val="24"/>
          <w:shd w:val="clear" w:color="auto" w:fill="auto"/>
          <w14:textFill>
            <w14:solidFill>
              <w14:schemeClr w14:val="tx1"/>
            </w14:solidFill>
          </w14:textFill>
        </w:rPr>
        <w:t>（三）办学形式：招生对象为</w:t>
      </w:r>
      <w:r>
        <w:rPr>
          <w:rFonts w:hint="eastAsia" w:ascii="仿宋" w:hAnsi="仿宋" w:eastAsia="仿宋" w:cs="仿宋"/>
          <w:color w:val="000000" w:themeColor="text1"/>
          <w:sz w:val="24"/>
          <w:szCs w:val="24"/>
          <w:u w:val="single"/>
          <w:shd w:val="clear" w:color="auto" w:fill="auto"/>
          <w14:textFill>
            <w14:solidFill>
              <w14:schemeClr w14:val="tx1"/>
            </w14:solidFill>
          </w14:textFill>
        </w:rPr>
        <w:t>    学龄前儿童      </w:t>
      </w:r>
      <w:r>
        <w:rPr>
          <w:rFonts w:hint="eastAsia" w:ascii="仿宋" w:hAnsi="仿宋" w:eastAsia="仿宋" w:cs="仿宋"/>
          <w:color w:val="000000" w:themeColor="text1"/>
          <w:sz w:val="24"/>
          <w:szCs w:val="24"/>
          <w:shd w:val="clear" w:color="auto" w:fill="auto"/>
          <w14:textFill>
            <w14:solidFill>
              <w14:schemeClr w14:val="tx1"/>
            </w14:solidFill>
          </w14:textFill>
        </w:rPr>
        <w:t>【学龄前儿童（即3-6岁）、小学生、初中生、高中生、高中毕业生或成人】，学习期限为</w:t>
      </w:r>
      <w:r>
        <w:rPr>
          <w:rFonts w:hint="eastAsia" w:ascii="仿宋" w:hAnsi="仿宋" w:eastAsia="仿宋" w:cs="仿宋"/>
          <w:color w:val="000000" w:themeColor="text1"/>
          <w:sz w:val="24"/>
          <w:szCs w:val="24"/>
          <w:u w:val="single"/>
          <w:shd w:val="clear" w:color="auto" w:fill="auto"/>
          <w14:textFill>
            <w14:solidFill>
              <w14:schemeClr w14:val="tx1"/>
            </w14:solidFill>
          </w14:textFill>
        </w:rPr>
        <w:t xml:space="preserve">   3 </w:t>
      </w:r>
      <w:r>
        <w:rPr>
          <w:rFonts w:hint="eastAsia" w:ascii="仿宋" w:hAnsi="仿宋" w:eastAsia="仿宋" w:cs="仿宋"/>
          <w:color w:val="000000" w:themeColor="text1"/>
          <w:sz w:val="24"/>
          <w:szCs w:val="24"/>
          <w:shd w:val="clear" w:color="auto" w:fill="auto"/>
          <w14:textFill>
            <w14:solidFill>
              <w14:schemeClr w14:val="tx1"/>
            </w14:solidFill>
          </w14:textFill>
        </w:rPr>
        <w:t>（学年、月)。</w:t>
      </w:r>
    </w:p>
    <w:p>
      <w:pPr>
        <w:pStyle w:val="2"/>
        <w:keepNext w:val="0"/>
        <w:keepLines w:val="0"/>
        <w:widowControl/>
        <w:suppressLineNumbers w:val="0"/>
        <w:spacing w:before="150" w:beforeAutospacing="0" w:after="150" w:afterAutospacing="0" w:line="345" w:lineRule="atLeast"/>
        <w:ind w:left="0" w:firstLine="465"/>
        <w:rPr>
          <w:color w:val="000000" w:themeColor="text1"/>
          <w:shd w:val="clear" w:color="auto" w:fill="auto"/>
          <w14:textFill>
            <w14:solidFill>
              <w14:schemeClr w14:val="tx1"/>
            </w14:solidFill>
          </w14:textFill>
        </w:rPr>
      </w:pPr>
      <w:r>
        <w:rPr>
          <w:rFonts w:hint="eastAsia" w:ascii="仿宋" w:hAnsi="仿宋" w:eastAsia="仿宋" w:cs="仿宋"/>
          <w:color w:val="000000" w:themeColor="text1"/>
          <w:sz w:val="24"/>
          <w:szCs w:val="24"/>
          <w:shd w:val="clear" w:color="auto" w:fill="auto"/>
          <w14:textFill>
            <w14:solidFill>
              <w14:schemeClr w14:val="tx1"/>
            </w14:solidFill>
          </w14:textFill>
        </w:rPr>
        <w:t>（四）本单位（学校）性质为</w:t>
      </w:r>
      <w:r>
        <w:rPr>
          <w:rFonts w:hint="eastAsia" w:ascii="仿宋" w:hAnsi="仿宋" w:eastAsia="仿宋" w:cs="仿宋"/>
          <w:color w:val="000000" w:themeColor="text1"/>
          <w:sz w:val="24"/>
          <w:szCs w:val="24"/>
          <w:u w:val="single"/>
          <w:shd w:val="clear" w:color="auto" w:fill="auto"/>
          <w14:textFill>
            <w14:solidFill>
              <w14:schemeClr w14:val="tx1"/>
            </w14:solidFill>
          </w14:textFill>
        </w:rPr>
        <w:t xml:space="preserve">  </w:t>
      </w:r>
      <w:r>
        <w:rPr>
          <w:rFonts w:hint="eastAsia" w:ascii="仿宋" w:hAnsi="仿宋" w:eastAsia="仿宋" w:cs="仿宋"/>
          <w:color w:val="000000" w:themeColor="text1"/>
          <w:sz w:val="24"/>
          <w:szCs w:val="24"/>
          <w:u w:val="single"/>
          <w:shd w:val="clear" w:color="auto" w:fill="auto"/>
          <w:lang w:val="en-US" w:eastAsia="zh-CN"/>
          <w14:textFill>
            <w14:solidFill>
              <w14:schemeClr w14:val="tx1"/>
            </w14:solidFill>
          </w14:textFill>
        </w:rPr>
        <w:t>公办</w:t>
      </w:r>
      <w:r>
        <w:rPr>
          <w:rFonts w:hint="eastAsia" w:ascii="仿宋" w:hAnsi="仿宋" w:eastAsia="仿宋" w:cs="仿宋"/>
          <w:color w:val="000000" w:themeColor="text1"/>
          <w:sz w:val="24"/>
          <w:szCs w:val="24"/>
          <w:u w:val="single"/>
          <w:shd w:val="clear" w:color="auto" w:fill="auto"/>
          <w14:textFill>
            <w14:solidFill>
              <w14:schemeClr w14:val="tx1"/>
            </w14:solidFill>
          </w14:textFill>
        </w:rPr>
        <w:t xml:space="preserve">公益性幼儿园  </w:t>
      </w:r>
      <w:r>
        <w:rPr>
          <w:rFonts w:hint="eastAsia" w:ascii="仿宋" w:hAnsi="仿宋" w:eastAsia="仿宋" w:cs="仿宋"/>
          <w:color w:val="000000" w:themeColor="text1"/>
          <w:sz w:val="24"/>
          <w:szCs w:val="24"/>
          <w:shd w:val="clear" w:color="auto" w:fill="auto"/>
          <w14:textFill>
            <w14:solidFill>
              <w14:schemeClr w14:val="tx1"/>
            </w14:solidFill>
          </w14:textFill>
        </w:rPr>
        <w:t>【民办普通高中、民办普通初中、民办普通小学、民办中等职业学校、民办非学历高等教育机构、民办非学历教育培训机构或民办幼儿园】。</w:t>
      </w:r>
    </w:p>
    <w:p>
      <w:pPr>
        <w:pStyle w:val="2"/>
        <w:keepNext w:val="0"/>
        <w:keepLines w:val="0"/>
        <w:widowControl/>
        <w:suppressLineNumbers w:val="0"/>
        <w:spacing w:before="150" w:beforeAutospacing="0" w:after="150" w:afterAutospacing="0" w:line="345" w:lineRule="atLeast"/>
        <w:jc w:val="center"/>
        <w:rPr>
          <w:color w:val="000000" w:themeColor="text1"/>
          <w:shd w:val="clear" w:color="auto" w:fill="auto"/>
          <w14:textFill>
            <w14:solidFill>
              <w14:schemeClr w14:val="tx1"/>
            </w14:solidFill>
          </w14:textFill>
        </w:rPr>
      </w:pPr>
      <w:r>
        <w:rPr>
          <w:rFonts w:hint="eastAsia" w:ascii="黑体" w:hAnsi="宋体" w:eastAsia="黑体" w:cs="黑体"/>
          <w:color w:val="000000" w:themeColor="text1"/>
          <w:sz w:val="24"/>
          <w:szCs w:val="24"/>
          <w:shd w:val="clear" w:color="auto" w:fill="auto"/>
          <w14:textFill>
            <w14:solidFill>
              <w14:schemeClr w14:val="tx1"/>
            </w14:solidFill>
          </w14:textFill>
        </w:rPr>
        <w:t>第三章   组织管理制度</w:t>
      </w:r>
    </w:p>
    <w:p>
      <w:pPr>
        <w:pStyle w:val="2"/>
        <w:keepNext w:val="0"/>
        <w:keepLines w:val="0"/>
        <w:widowControl/>
        <w:suppressLineNumbers w:val="0"/>
        <w:spacing w:before="150" w:beforeAutospacing="0" w:after="150" w:afterAutospacing="0" w:line="345" w:lineRule="atLeast"/>
        <w:ind w:left="0" w:firstLine="465"/>
        <w:rPr>
          <w:color w:val="000000" w:themeColor="text1"/>
          <w:shd w:val="clear" w:color="auto" w:fill="auto"/>
          <w14:textFill>
            <w14:solidFill>
              <w14:schemeClr w14:val="tx1"/>
            </w14:solidFill>
          </w14:textFill>
        </w:rPr>
      </w:pPr>
      <w:r>
        <w:rPr>
          <w:rStyle w:val="4"/>
          <w:rFonts w:hint="eastAsia" w:ascii="仿宋" w:hAnsi="仿宋" w:eastAsia="仿宋" w:cs="仿宋"/>
          <w:color w:val="000000" w:themeColor="text1"/>
          <w:sz w:val="24"/>
          <w:szCs w:val="24"/>
          <w:shd w:val="clear" w:color="auto" w:fill="auto"/>
          <w14:textFill>
            <w14:solidFill>
              <w14:schemeClr w14:val="tx1"/>
            </w14:solidFill>
          </w14:textFill>
        </w:rPr>
        <w:t xml:space="preserve">第十条  </w:t>
      </w:r>
      <w:r>
        <w:rPr>
          <w:rFonts w:hint="eastAsia" w:ascii="仿宋" w:hAnsi="仿宋" w:eastAsia="仿宋" w:cs="仿宋"/>
          <w:color w:val="000000" w:themeColor="text1"/>
          <w:sz w:val="24"/>
          <w:szCs w:val="24"/>
          <w:shd w:val="clear" w:color="auto" w:fill="auto"/>
          <w14:textFill>
            <w14:solidFill>
              <w14:schemeClr w14:val="tx1"/>
            </w14:solidFill>
          </w14:textFill>
        </w:rPr>
        <w:t>本单位（学校）设理事会，其成员为</w:t>
      </w:r>
      <w:r>
        <w:rPr>
          <w:rFonts w:hint="eastAsia" w:ascii="仿宋" w:hAnsi="仿宋" w:eastAsia="仿宋" w:cs="仿宋"/>
          <w:color w:val="000000" w:themeColor="text1"/>
          <w:sz w:val="24"/>
          <w:szCs w:val="24"/>
          <w:u w:val="single"/>
          <w:shd w:val="clear" w:color="auto" w:fill="auto"/>
          <w14:textFill>
            <w14:solidFill>
              <w14:schemeClr w14:val="tx1"/>
            </w14:solidFill>
          </w14:textFill>
        </w:rPr>
        <w:t xml:space="preserve">    5 </w:t>
      </w:r>
      <w:r>
        <w:rPr>
          <w:rFonts w:hint="eastAsia" w:ascii="仿宋" w:hAnsi="仿宋" w:eastAsia="仿宋" w:cs="仿宋"/>
          <w:color w:val="000000" w:themeColor="text1"/>
          <w:sz w:val="24"/>
          <w:szCs w:val="24"/>
          <w:shd w:val="clear" w:color="auto" w:fill="auto"/>
          <w14:textFill>
            <w14:solidFill>
              <w14:schemeClr w14:val="tx1"/>
            </w14:solidFill>
          </w14:textFill>
        </w:rPr>
        <w:t>【5－25人奇数】人。理事会是本单位（学校）的决策机构，管理体制为理事会领导下的校（院/园）长负责制。</w:t>
      </w:r>
    </w:p>
    <w:p>
      <w:pPr>
        <w:pStyle w:val="2"/>
        <w:keepNext w:val="0"/>
        <w:keepLines w:val="0"/>
        <w:widowControl/>
        <w:suppressLineNumbers w:val="0"/>
        <w:spacing w:before="150" w:beforeAutospacing="0" w:after="150" w:afterAutospacing="0" w:line="345" w:lineRule="atLeast"/>
        <w:ind w:left="0" w:firstLine="465"/>
        <w:rPr>
          <w:color w:val="000000" w:themeColor="text1"/>
          <w:shd w:val="clear" w:color="auto" w:fill="auto"/>
          <w14:textFill>
            <w14:solidFill>
              <w14:schemeClr w14:val="tx1"/>
            </w14:solidFill>
          </w14:textFill>
        </w:rPr>
      </w:pPr>
      <w:r>
        <w:rPr>
          <w:rFonts w:hint="eastAsia" w:ascii="仿宋" w:hAnsi="仿宋" w:eastAsia="仿宋" w:cs="仿宋"/>
          <w:color w:val="000000" w:themeColor="text1"/>
          <w:sz w:val="24"/>
          <w:szCs w:val="24"/>
          <w:shd w:val="clear" w:color="auto" w:fill="auto"/>
          <w14:textFill>
            <w14:solidFill>
              <w14:schemeClr w14:val="tx1"/>
            </w14:solidFill>
          </w14:textFill>
        </w:rPr>
        <w:t>理事由举办者（出资者）或其代表、校长、党组织负责人、职工代表（由全体职工推举产生）等人员组成。【1/3以上的理事应当具有5年以上教育教学经验】</w:t>
      </w:r>
    </w:p>
    <w:p>
      <w:pPr>
        <w:pStyle w:val="2"/>
        <w:keepNext w:val="0"/>
        <w:keepLines w:val="0"/>
        <w:widowControl/>
        <w:suppressLineNumbers w:val="0"/>
        <w:spacing w:before="150" w:beforeAutospacing="0" w:after="150" w:afterAutospacing="0" w:line="345" w:lineRule="atLeast"/>
        <w:ind w:left="0" w:firstLine="465"/>
        <w:rPr>
          <w:color w:val="000000" w:themeColor="text1"/>
          <w:shd w:val="clear" w:color="auto" w:fill="auto"/>
          <w14:textFill>
            <w14:solidFill>
              <w14:schemeClr w14:val="tx1"/>
            </w14:solidFill>
          </w14:textFill>
        </w:rPr>
      </w:pPr>
      <w:r>
        <w:rPr>
          <w:rFonts w:hint="eastAsia" w:ascii="仿宋" w:hAnsi="仿宋" w:eastAsia="仿宋" w:cs="仿宋"/>
          <w:color w:val="000000" w:themeColor="text1"/>
          <w:sz w:val="24"/>
          <w:szCs w:val="24"/>
          <w:shd w:val="clear" w:color="auto" w:fill="auto"/>
          <w14:textFill>
            <w14:solidFill>
              <w14:schemeClr w14:val="tx1"/>
            </w14:solidFill>
          </w14:textFill>
        </w:rPr>
        <w:t>理事每届任期</w:t>
      </w:r>
      <w:r>
        <w:rPr>
          <w:rFonts w:hint="eastAsia" w:ascii="仿宋" w:hAnsi="仿宋" w:eastAsia="仿宋" w:cs="仿宋"/>
          <w:color w:val="000000" w:themeColor="text1"/>
          <w:sz w:val="24"/>
          <w:szCs w:val="24"/>
          <w:u w:val="single"/>
          <w:shd w:val="clear" w:color="auto" w:fill="auto"/>
          <w14:textFill>
            <w14:solidFill>
              <w14:schemeClr w14:val="tx1"/>
            </w14:solidFill>
          </w14:textFill>
        </w:rPr>
        <w:t>4</w:t>
      </w:r>
      <w:r>
        <w:rPr>
          <w:rFonts w:hint="eastAsia" w:ascii="仿宋" w:hAnsi="仿宋" w:eastAsia="仿宋" w:cs="仿宋"/>
          <w:color w:val="000000" w:themeColor="text1"/>
          <w:sz w:val="24"/>
          <w:szCs w:val="24"/>
          <w:shd w:val="clear" w:color="auto" w:fill="auto"/>
          <w14:textFill>
            <w14:solidFill>
              <w14:schemeClr w14:val="tx1"/>
            </w14:solidFill>
          </w14:textFill>
        </w:rPr>
        <w:t>年，任期届满，可以连选连任。【特殊情况设定3年的，应当在章程中明确】</w:t>
      </w:r>
    </w:p>
    <w:p>
      <w:pPr>
        <w:pStyle w:val="2"/>
        <w:keepNext w:val="0"/>
        <w:keepLines w:val="0"/>
        <w:widowControl/>
        <w:suppressLineNumbers w:val="0"/>
        <w:spacing w:before="150" w:beforeAutospacing="0" w:after="150" w:afterAutospacing="0" w:line="345" w:lineRule="atLeast"/>
        <w:rPr>
          <w:color w:val="000000" w:themeColor="text1"/>
          <w:shd w:val="clear" w:color="auto" w:fill="auto"/>
          <w14:textFill>
            <w14:solidFill>
              <w14:schemeClr w14:val="tx1"/>
            </w14:solidFill>
          </w14:textFill>
        </w:rPr>
      </w:pPr>
      <w:r>
        <w:rPr>
          <w:rFonts w:hint="eastAsia" w:ascii="仿宋" w:hAnsi="仿宋" w:eastAsia="仿宋" w:cs="仿宋"/>
          <w:color w:val="000000" w:themeColor="text1"/>
          <w:sz w:val="24"/>
          <w:szCs w:val="24"/>
          <w:shd w:val="clear" w:color="auto" w:fill="auto"/>
          <w14:textFill>
            <w14:solidFill>
              <w14:schemeClr w14:val="tx1"/>
            </w14:solidFill>
          </w14:textFill>
        </w:rPr>
        <w:t>        </w:t>
      </w:r>
      <w:r>
        <w:rPr>
          <w:rStyle w:val="4"/>
          <w:rFonts w:hint="eastAsia" w:ascii="仿宋" w:hAnsi="仿宋" w:eastAsia="仿宋" w:cs="仿宋"/>
          <w:color w:val="000000" w:themeColor="text1"/>
          <w:sz w:val="24"/>
          <w:szCs w:val="24"/>
          <w:shd w:val="clear" w:color="auto" w:fill="auto"/>
          <w14:textFill>
            <w14:solidFill>
              <w14:schemeClr w14:val="tx1"/>
            </w14:solidFill>
          </w14:textFill>
        </w:rPr>
        <w:t>第十一条</w:t>
      </w:r>
      <w:r>
        <w:rPr>
          <w:rFonts w:hint="eastAsia" w:ascii="仿宋" w:hAnsi="仿宋" w:eastAsia="仿宋" w:cs="仿宋"/>
          <w:color w:val="000000" w:themeColor="text1"/>
          <w:sz w:val="24"/>
          <w:szCs w:val="24"/>
          <w:shd w:val="clear" w:color="auto" w:fill="auto"/>
          <w14:textFill>
            <w14:solidFill>
              <w14:schemeClr w14:val="tx1"/>
            </w14:solidFill>
          </w14:textFill>
        </w:rPr>
        <w:t>  理事会行使下列事项的决定权：</w:t>
      </w:r>
    </w:p>
    <w:p>
      <w:pPr>
        <w:pStyle w:val="2"/>
        <w:keepNext w:val="0"/>
        <w:keepLines w:val="0"/>
        <w:widowControl/>
        <w:suppressLineNumbers w:val="0"/>
        <w:spacing w:before="150" w:beforeAutospacing="0" w:after="150" w:afterAutospacing="0" w:line="345" w:lineRule="atLeast"/>
        <w:ind w:left="0" w:firstLine="480"/>
        <w:rPr>
          <w:color w:val="000000" w:themeColor="text1"/>
          <w:shd w:val="clear" w:color="auto" w:fill="auto"/>
          <w14:textFill>
            <w14:solidFill>
              <w14:schemeClr w14:val="tx1"/>
            </w14:solidFill>
          </w14:textFill>
        </w:rPr>
      </w:pPr>
      <w:r>
        <w:rPr>
          <w:rFonts w:hint="eastAsia" w:ascii="仿宋" w:hAnsi="仿宋" w:eastAsia="仿宋" w:cs="仿宋"/>
          <w:color w:val="000000" w:themeColor="text1"/>
          <w:sz w:val="24"/>
          <w:szCs w:val="24"/>
          <w:shd w:val="clear" w:color="auto" w:fill="auto"/>
          <w14:textFill>
            <w14:solidFill>
              <w14:schemeClr w14:val="tx1"/>
            </w14:solidFill>
          </w14:textFill>
        </w:rPr>
        <w:t>（一）修改本单位（学校）章程。</w:t>
      </w:r>
    </w:p>
    <w:p>
      <w:pPr>
        <w:pStyle w:val="2"/>
        <w:keepNext w:val="0"/>
        <w:keepLines w:val="0"/>
        <w:widowControl/>
        <w:suppressLineNumbers w:val="0"/>
        <w:spacing w:before="150" w:beforeAutospacing="0" w:after="150" w:afterAutospacing="0" w:line="345" w:lineRule="atLeast"/>
        <w:ind w:left="0" w:firstLine="480"/>
        <w:rPr>
          <w:color w:val="000000" w:themeColor="text1"/>
          <w:shd w:val="clear" w:color="auto" w:fill="auto"/>
          <w14:textFill>
            <w14:solidFill>
              <w14:schemeClr w14:val="tx1"/>
            </w14:solidFill>
          </w14:textFill>
        </w:rPr>
      </w:pPr>
      <w:r>
        <w:rPr>
          <w:rFonts w:hint="eastAsia" w:ascii="仿宋" w:hAnsi="仿宋" w:eastAsia="仿宋" w:cs="仿宋"/>
          <w:color w:val="000000" w:themeColor="text1"/>
          <w:sz w:val="24"/>
          <w:szCs w:val="24"/>
          <w:shd w:val="clear" w:color="auto" w:fill="auto"/>
          <w14:textFill>
            <w14:solidFill>
              <w14:schemeClr w14:val="tx1"/>
            </w14:solidFill>
          </w14:textFill>
        </w:rPr>
        <w:t>（二）制定发展规划及业务活动计划，批准年度工作计划。</w:t>
      </w:r>
    </w:p>
    <w:p>
      <w:pPr>
        <w:pStyle w:val="2"/>
        <w:keepNext w:val="0"/>
        <w:keepLines w:val="0"/>
        <w:widowControl/>
        <w:suppressLineNumbers w:val="0"/>
        <w:spacing w:before="150" w:beforeAutospacing="0" w:after="150" w:afterAutospacing="0" w:line="345" w:lineRule="atLeast"/>
        <w:ind w:left="0" w:firstLine="480"/>
        <w:rPr>
          <w:color w:val="000000" w:themeColor="text1"/>
          <w:shd w:val="clear" w:color="auto" w:fill="auto"/>
          <w14:textFill>
            <w14:solidFill>
              <w14:schemeClr w14:val="tx1"/>
            </w14:solidFill>
          </w14:textFill>
        </w:rPr>
      </w:pPr>
      <w:r>
        <w:rPr>
          <w:rFonts w:hint="eastAsia" w:ascii="仿宋" w:hAnsi="仿宋" w:eastAsia="仿宋" w:cs="仿宋"/>
          <w:color w:val="000000" w:themeColor="text1"/>
          <w:sz w:val="24"/>
          <w:szCs w:val="24"/>
          <w:shd w:val="clear" w:color="auto" w:fill="auto"/>
          <w14:textFill>
            <w14:solidFill>
              <w14:schemeClr w14:val="tx1"/>
            </w14:solidFill>
          </w14:textFill>
        </w:rPr>
        <w:t>（三）筹集办学经费，审核年度财务预算、决算方案。</w:t>
      </w:r>
    </w:p>
    <w:p>
      <w:pPr>
        <w:pStyle w:val="2"/>
        <w:keepNext w:val="0"/>
        <w:keepLines w:val="0"/>
        <w:widowControl/>
        <w:suppressLineNumbers w:val="0"/>
        <w:spacing w:before="150" w:beforeAutospacing="0" w:after="150" w:afterAutospacing="0" w:line="345" w:lineRule="atLeast"/>
        <w:ind w:left="0" w:firstLine="480"/>
        <w:rPr>
          <w:color w:val="000000" w:themeColor="text1"/>
          <w:shd w:val="clear" w:color="auto" w:fill="auto"/>
          <w14:textFill>
            <w14:solidFill>
              <w14:schemeClr w14:val="tx1"/>
            </w14:solidFill>
          </w14:textFill>
        </w:rPr>
      </w:pPr>
      <w:r>
        <w:rPr>
          <w:rFonts w:hint="eastAsia" w:ascii="仿宋" w:hAnsi="仿宋" w:eastAsia="仿宋" w:cs="仿宋"/>
          <w:color w:val="000000" w:themeColor="text1"/>
          <w:sz w:val="24"/>
          <w:szCs w:val="24"/>
          <w:shd w:val="clear" w:color="auto" w:fill="auto"/>
          <w14:textFill>
            <w14:solidFill>
              <w14:schemeClr w14:val="tx1"/>
            </w14:solidFill>
          </w14:textFill>
        </w:rPr>
        <w:t>（四）增加开办（出资）资金的方案。</w:t>
      </w:r>
    </w:p>
    <w:p>
      <w:pPr>
        <w:pStyle w:val="2"/>
        <w:keepNext w:val="0"/>
        <w:keepLines w:val="0"/>
        <w:widowControl/>
        <w:suppressLineNumbers w:val="0"/>
        <w:spacing w:before="150" w:beforeAutospacing="0" w:after="150" w:afterAutospacing="0" w:line="345" w:lineRule="atLeast"/>
        <w:ind w:left="0" w:firstLine="480"/>
        <w:rPr>
          <w:color w:val="000000" w:themeColor="text1"/>
          <w:shd w:val="clear" w:color="auto" w:fill="auto"/>
          <w14:textFill>
            <w14:solidFill>
              <w14:schemeClr w14:val="tx1"/>
            </w14:solidFill>
          </w14:textFill>
        </w:rPr>
      </w:pPr>
      <w:r>
        <w:rPr>
          <w:rFonts w:hint="eastAsia" w:ascii="仿宋" w:hAnsi="仿宋" w:eastAsia="仿宋" w:cs="仿宋"/>
          <w:color w:val="000000" w:themeColor="text1"/>
          <w:sz w:val="24"/>
          <w:szCs w:val="24"/>
          <w:shd w:val="clear" w:color="auto" w:fill="auto"/>
          <w14:textFill>
            <w14:solidFill>
              <w14:schemeClr w14:val="tx1"/>
            </w14:solidFill>
          </w14:textFill>
        </w:rPr>
        <w:t>（五）决定本单位（学校）的分立、合并或终止。</w:t>
      </w:r>
    </w:p>
    <w:p>
      <w:pPr>
        <w:pStyle w:val="2"/>
        <w:keepNext w:val="0"/>
        <w:keepLines w:val="0"/>
        <w:widowControl/>
        <w:suppressLineNumbers w:val="0"/>
        <w:spacing w:before="150" w:beforeAutospacing="0" w:after="150" w:afterAutospacing="0" w:line="345" w:lineRule="atLeast"/>
        <w:ind w:left="0" w:firstLine="465"/>
        <w:rPr>
          <w:color w:val="000000" w:themeColor="text1"/>
          <w:shd w:val="clear" w:color="auto" w:fill="auto"/>
          <w14:textFill>
            <w14:solidFill>
              <w14:schemeClr w14:val="tx1"/>
            </w14:solidFill>
          </w14:textFill>
        </w:rPr>
      </w:pPr>
      <w:r>
        <w:rPr>
          <w:rFonts w:hint="eastAsia" w:ascii="仿宋" w:hAnsi="仿宋" w:eastAsia="仿宋" w:cs="仿宋"/>
          <w:color w:val="000000" w:themeColor="text1"/>
          <w:sz w:val="24"/>
          <w:szCs w:val="24"/>
          <w:shd w:val="clear" w:color="auto" w:fill="auto"/>
          <w14:textFill>
            <w14:solidFill>
              <w14:schemeClr w14:val="tx1"/>
            </w14:solidFill>
          </w14:textFill>
        </w:rPr>
        <w:t>（六）聘任或者解聘校长和确认由校（院/园）长提名聘任或者解聘的副校（院/园）长及财务负责人。</w:t>
      </w:r>
    </w:p>
    <w:p>
      <w:pPr>
        <w:pStyle w:val="2"/>
        <w:keepNext w:val="0"/>
        <w:keepLines w:val="0"/>
        <w:widowControl/>
        <w:suppressLineNumbers w:val="0"/>
        <w:spacing w:before="150" w:beforeAutospacing="0" w:after="150" w:afterAutospacing="0" w:line="345" w:lineRule="atLeast"/>
        <w:ind w:left="0" w:firstLine="465"/>
        <w:rPr>
          <w:color w:val="000000" w:themeColor="text1"/>
          <w:shd w:val="clear" w:color="auto" w:fill="auto"/>
          <w14:textFill>
            <w14:solidFill>
              <w14:schemeClr w14:val="tx1"/>
            </w14:solidFill>
          </w14:textFill>
        </w:rPr>
      </w:pPr>
      <w:r>
        <w:rPr>
          <w:rFonts w:hint="eastAsia" w:ascii="仿宋" w:hAnsi="仿宋" w:eastAsia="仿宋" w:cs="仿宋"/>
          <w:color w:val="000000" w:themeColor="text1"/>
          <w:sz w:val="24"/>
          <w:szCs w:val="24"/>
          <w:shd w:val="clear" w:color="auto" w:fill="auto"/>
          <w14:textFill>
            <w14:solidFill>
              <w14:schemeClr w14:val="tx1"/>
            </w14:solidFill>
          </w14:textFill>
        </w:rPr>
        <w:t>（七）罢免、增补理事。</w:t>
      </w:r>
    </w:p>
    <w:p>
      <w:pPr>
        <w:pStyle w:val="2"/>
        <w:keepNext w:val="0"/>
        <w:keepLines w:val="0"/>
        <w:widowControl/>
        <w:suppressLineNumbers w:val="0"/>
        <w:spacing w:before="150" w:beforeAutospacing="0" w:after="150" w:afterAutospacing="0" w:line="345" w:lineRule="atLeast"/>
        <w:ind w:left="0" w:firstLine="480"/>
        <w:rPr>
          <w:color w:val="000000" w:themeColor="text1"/>
          <w:shd w:val="clear" w:color="auto" w:fill="auto"/>
          <w14:textFill>
            <w14:solidFill>
              <w14:schemeClr w14:val="tx1"/>
            </w14:solidFill>
          </w14:textFill>
        </w:rPr>
      </w:pPr>
      <w:r>
        <w:rPr>
          <w:rFonts w:hint="eastAsia" w:ascii="仿宋" w:hAnsi="仿宋" w:eastAsia="仿宋" w:cs="仿宋"/>
          <w:color w:val="000000" w:themeColor="text1"/>
          <w:sz w:val="24"/>
          <w:szCs w:val="24"/>
          <w:shd w:val="clear" w:color="auto" w:fill="auto"/>
          <w14:textFill>
            <w14:solidFill>
              <w14:schemeClr w14:val="tx1"/>
            </w14:solidFill>
          </w14:textFill>
        </w:rPr>
        <w:t>（八）内部机构的设置，决定教职工的编制定额。</w:t>
      </w:r>
    </w:p>
    <w:p>
      <w:pPr>
        <w:pStyle w:val="2"/>
        <w:keepNext w:val="0"/>
        <w:keepLines w:val="0"/>
        <w:widowControl/>
        <w:suppressLineNumbers w:val="0"/>
        <w:spacing w:before="150" w:beforeAutospacing="0" w:after="150" w:afterAutospacing="0" w:line="345" w:lineRule="atLeast"/>
        <w:ind w:left="0" w:firstLine="480"/>
        <w:rPr>
          <w:color w:val="000000" w:themeColor="text1"/>
          <w:shd w:val="clear" w:color="auto" w:fill="auto"/>
          <w14:textFill>
            <w14:solidFill>
              <w14:schemeClr w14:val="tx1"/>
            </w14:solidFill>
          </w14:textFill>
        </w:rPr>
      </w:pPr>
      <w:r>
        <w:rPr>
          <w:rFonts w:hint="eastAsia" w:ascii="仿宋" w:hAnsi="仿宋" w:eastAsia="仿宋" w:cs="仿宋"/>
          <w:color w:val="000000" w:themeColor="text1"/>
          <w:sz w:val="24"/>
          <w:szCs w:val="24"/>
          <w:shd w:val="clear" w:color="auto" w:fill="auto"/>
          <w14:textFill>
            <w14:solidFill>
              <w14:schemeClr w14:val="tx1"/>
            </w14:solidFill>
          </w14:textFill>
        </w:rPr>
        <w:t>（九）制定内部管理制度。</w:t>
      </w:r>
    </w:p>
    <w:p>
      <w:pPr>
        <w:pStyle w:val="2"/>
        <w:keepNext w:val="0"/>
        <w:keepLines w:val="0"/>
        <w:widowControl/>
        <w:suppressLineNumbers w:val="0"/>
        <w:spacing w:before="150" w:beforeAutospacing="0" w:after="150" w:afterAutospacing="0" w:line="345" w:lineRule="atLeast"/>
        <w:ind w:left="0" w:firstLine="480"/>
        <w:rPr>
          <w:color w:val="000000" w:themeColor="text1"/>
          <w:shd w:val="clear" w:color="auto" w:fill="auto"/>
          <w14:textFill>
            <w14:solidFill>
              <w14:schemeClr w14:val="tx1"/>
            </w14:solidFill>
          </w14:textFill>
        </w:rPr>
      </w:pPr>
      <w:r>
        <w:rPr>
          <w:rFonts w:hint="eastAsia" w:ascii="仿宋" w:hAnsi="仿宋" w:eastAsia="仿宋" w:cs="仿宋"/>
          <w:color w:val="000000" w:themeColor="text1"/>
          <w:sz w:val="24"/>
          <w:szCs w:val="24"/>
          <w:shd w:val="clear" w:color="auto" w:fill="auto"/>
          <w14:textFill>
            <w14:solidFill>
              <w14:schemeClr w14:val="tx1"/>
            </w14:solidFill>
          </w14:textFill>
        </w:rPr>
        <w:t>（十）从业人员的工资报酬。</w:t>
      </w:r>
    </w:p>
    <w:p>
      <w:pPr>
        <w:pStyle w:val="2"/>
        <w:keepNext w:val="0"/>
        <w:keepLines w:val="0"/>
        <w:widowControl/>
        <w:suppressLineNumbers w:val="0"/>
        <w:spacing w:before="150" w:beforeAutospacing="0" w:after="150" w:afterAutospacing="0" w:line="345" w:lineRule="atLeast"/>
        <w:ind w:left="0" w:firstLine="480"/>
        <w:rPr>
          <w:color w:val="000000" w:themeColor="text1"/>
          <w:shd w:val="clear" w:color="auto" w:fill="auto"/>
          <w14:textFill>
            <w14:solidFill>
              <w14:schemeClr w14:val="tx1"/>
            </w14:solidFill>
          </w14:textFill>
        </w:rPr>
      </w:pPr>
      <w:r>
        <w:rPr>
          <w:rFonts w:hint="eastAsia" w:ascii="仿宋" w:hAnsi="仿宋" w:eastAsia="仿宋" w:cs="仿宋"/>
          <w:color w:val="000000" w:themeColor="text1"/>
          <w:sz w:val="24"/>
          <w:szCs w:val="24"/>
          <w:shd w:val="clear" w:color="auto" w:fill="auto"/>
          <w14:textFill>
            <w14:solidFill>
              <w14:schemeClr w14:val="tx1"/>
            </w14:solidFill>
          </w14:textFill>
        </w:rPr>
        <w:t>（十一）本单位（学校）其他重大事项。</w:t>
      </w:r>
    </w:p>
    <w:p>
      <w:pPr>
        <w:pStyle w:val="2"/>
        <w:keepNext w:val="0"/>
        <w:keepLines w:val="0"/>
        <w:widowControl/>
        <w:suppressLineNumbers w:val="0"/>
        <w:spacing w:before="150" w:beforeAutospacing="0" w:after="150" w:afterAutospacing="0" w:line="345" w:lineRule="atLeast"/>
        <w:ind w:left="0" w:firstLine="465"/>
        <w:rPr>
          <w:color w:val="000000" w:themeColor="text1"/>
          <w:shd w:val="clear" w:color="auto" w:fill="auto"/>
          <w14:textFill>
            <w14:solidFill>
              <w14:schemeClr w14:val="tx1"/>
            </w14:solidFill>
          </w14:textFill>
        </w:rPr>
      </w:pPr>
      <w:r>
        <w:rPr>
          <w:rStyle w:val="4"/>
          <w:rFonts w:hint="eastAsia" w:ascii="仿宋" w:hAnsi="仿宋" w:eastAsia="仿宋" w:cs="仿宋"/>
          <w:color w:val="000000" w:themeColor="text1"/>
          <w:sz w:val="24"/>
          <w:szCs w:val="24"/>
          <w:shd w:val="clear" w:color="auto" w:fill="auto"/>
          <w14:textFill>
            <w14:solidFill>
              <w14:schemeClr w14:val="tx1"/>
            </w14:solidFill>
          </w14:textFill>
        </w:rPr>
        <w:t xml:space="preserve">第十二条  </w:t>
      </w:r>
      <w:r>
        <w:rPr>
          <w:rFonts w:hint="eastAsia" w:ascii="仿宋" w:hAnsi="仿宋" w:eastAsia="仿宋" w:cs="仿宋"/>
          <w:color w:val="000000" w:themeColor="text1"/>
          <w:sz w:val="24"/>
          <w:szCs w:val="24"/>
          <w:shd w:val="clear" w:color="auto" w:fill="auto"/>
          <w14:textFill>
            <w14:solidFill>
              <w14:schemeClr w14:val="tx1"/>
            </w14:solidFill>
          </w14:textFill>
        </w:rPr>
        <w:t>理事会每年召开</w:t>
      </w:r>
      <w:r>
        <w:rPr>
          <w:rFonts w:hint="eastAsia" w:ascii="仿宋" w:hAnsi="仿宋" w:eastAsia="仿宋" w:cs="仿宋"/>
          <w:color w:val="000000" w:themeColor="text1"/>
          <w:sz w:val="24"/>
          <w:szCs w:val="24"/>
          <w:u w:val="single"/>
          <w:shd w:val="clear" w:color="auto" w:fill="auto"/>
          <w14:textFill>
            <w14:solidFill>
              <w14:schemeClr w14:val="tx1"/>
            </w14:solidFill>
          </w14:textFill>
        </w:rPr>
        <w:t xml:space="preserve"> 2  </w:t>
      </w:r>
      <w:r>
        <w:rPr>
          <w:rFonts w:hint="eastAsia" w:ascii="仿宋" w:hAnsi="仿宋" w:eastAsia="仿宋" w:cs="仿宋"/>
          <w:color w:val="000000" w:themeColor="text1"/>
          <w:sz w:val="24"/>
          <w:szCs w:val="24"/>
          <w:shd w:val="clear" w:color="auto" w:fill="auto"/>
          <w14:textFill>
            <w14:solidFill>
              <w14:schemeClr w14:val="tx1"/>
            </w14:solidFill>
          </w14:textFill>
        </w:rPr>
        <w:t>次会议【至少1次】。有下列情形之一,应当召开理事会会议：</w:t>
      </w:r>
    </w:p>
    <w:p>
      <w:pPr>
        <w:pStyle w:val="2"/>
        <w:keepNext w:val="0"/>
        <w:keepLines w:val="0"/>
        <w:widowControl/>
        <w:suppressLineNumbers w:val="0"/>
        <w:spacing w:before="150" w:beforeAutospacing="0" w:after="150" w:afterAutospacing="0" w:line="345" w:lineRule="atLeast"/>
        <w:ind w:left="0" w:firstLine="480"/>
        <w:rPr>
          <w:color w:val="000000" w:themeColor="text1"/>
          <w:shd w:val="clear" w:color="auto" w:fill="auto"/>
          <w14:textFill>
            <w14:solidFill>
              <w14:schemeClr w14:val="tx1"/>
            </w14:solidFill>
          </w14:textFill>
        </w:rPr>
      </w:pPr>
      <w:r>
        <w:rPr>
          <w:rFonts w:hint="eastAsia" w:ascii="仿宋" w:hAnsi="仿宋" w:eastAsia="仿宋" w:cs="仿宋"/>
          <w:color w:val="000000" w:themeColor="text1"/>
          <w:sz w:val="24"/>
          <w:szCs w:val="24"/>
          <w:shd w:val="clear" w:color="auto" w:fill="auto"/>
          <w14:textFill>
            <w14:solidFill>
              <w14:schemeClr w14:val="tx1"/>
            </w14:solidFill>
          </w14:textFill>
        </w:rPr>
        <w:t>（一）理事长认为必要时。</w:t>
      </w:r>
    </w:p>
    <w:p>
      <w:pPr>
        <w:pStyle w:val="2"/>
        <w:keepNext w:val="0"/>
        <w:keepLines w:val="0"/>
        <w:widowControl/>
        <w:suppressLineNumbers w:val="0"/>
        <w:spacing w:before="150" w:beforeAutospacing="0" w:after="150" w:afterAutospacing="0" w:line="345" w:lineRule="atLeast"/>
        <w:ind w:left="0" w:firstLine="480"/>
        <w:rPr>
          <w:color w:val="000000" w:themeColor="text1"/>
          <w:shd w:val="clear" w:color="auto" w:fill="auto"/>
          <w14:textFill>
            <w14:solidFill>
              <w14:schemeClr w14:val="tx1"/>
            </w14:solidFill>
          </w14:textFill>
        </w:rPr>
      </w:pPr>
      <w:r>
        <w:rPr>
          <w:rFonts w:hint="eastAsia" w:ascii="仿宋" w:hAnsi="仿宋" w:eastAsia="仿宋" w:cs="仿宋"/>
          <w:color w:val="000000" w:themeColor="text1"/>
          <w:sz w:val="24"/>
          <w:szCs w:val="24"/>
          <w:shd w:val="clear" w:color="auto" w:fill="auto"/>
          <w14:textFill>
            <w14:solidFill>
              <w14:schemeClr w14:val="tx1"/>
            </w14:solidFill>
          </w14:textFill>
        </w:rPr>
        <w:t>（二）1/3以上理事联名提议时。</w:t>
      </w:r>
    </w:p>
    <w:p>
      <w:pPr>
        <w:pStyle w:val="2"/>
        <w:keepNext w:val="0"/>
        <w:keepLines w:val="0"/>
        <w:widowControl/>
        <w:suppressLineNumbers w:val="0"/>
        <w:spacing w:before="150" w:beforeAutospacing="0" w:after="150" w:afterAutospacing="0" w:line="345" w:lineRule="atLeast"/>
        <w:ind w:left="0" w:firstLine="480"/>
        <w:rPr>
          <w:color w:val="000000" w:themeColor="text1"/>
          <w:shd w:val="clear" w:color="auto" w:fill="auto"/>
          <w14:textFill>
            <w14:solidFill>
              <w14:schemeClr w14:val="tx1"/>
            </w14:solidFill>
          </w14:textFill>
        </w:rPr>
      </w:pPr>
      <w:r>
        <w:rPr>
          <w:rFonts w:hint="eastAsia" w:ascii="仿宋" w:hAnsi="仿宋" w:eastAsia="仿宋" w:cs="仿宋"/>
          <w:color w:val="000000" w:themeColor="text1"/>
          <w:sz w:val="24"/>
          <w:szCs w:val="24"/>
          <w:shd w:val="clear" w:color="auto" w:fill="auto"/>
          <w14:textFill>
            <w14:solidFill>
              <w14:schemeClr w14:val="tx1"/>
            </w14:solidFill>
          </w14:textFill>
        </w:rPr>
        <w:t>（三）决定年度工作计划、预决算和年度总结。</w:t>
      </w:r>
    </w:p>
    <w:p>
      <w:pPr>
        <w:pStyle w:val="2"/>
        <w:keepNext w:val="0"/>
        <w:keepLines w:val="0"/>
        <w:widowControl/>
        <w:suppressLineNumbers w:val="0"/>
        <w:spacing w:before="150" w:beforeAutospacing="0" w:after="150" w:afterAutospacing="0" w:line="345" w:lineRule="atLeast"/>
        <w:ind w:left="0" w:firstLine="480"/>
        <w:rPr>
          <w:color w:val="000000" w:themeColor="text1"/>
          <w:shd w:val="clear" w:color="auto" w:fill="auto"/>
          <w14:textFill>
            <w14:solidFill>
              <w14:schemeClr w14:val="tx1"/>
            </w14:solidFill>
          </w14:textFill>
        </w:rPr>
      </w:pPr>
      <w:r>
        <w:rPr>
          <w:rFonts w:hint="eastAsia" w:ascii="仿宋" w:hAnsi="仿宋" w:eastAsia="仿宋" w:cs="仿宋"/>
          <w:color w:val="000000" w:themeColor="text1"/>
          <w:sz w:val="24"/>
          <w:szCs w:val="24"/>
          <w:shd w:val="clear" w:color="auto" w:fill="auto"/>
          <w14:textFill>
            <w14:solidFill>
              <w14:schemeClr w14:val="tx1"/>
            </w14:solidFill>
          </w14:textFill>
        </w:rPr>
        <w:t>（四）第十一条所涉及的内容时。</w:t>
      </w:r>
    </w:p>
    <w:p>
      <w:pPr>
        <w:pStyle w:val="2"/>
        <w:keepNext w:val="0"/>
        <w:keepLines w:val="0"/>
        <w:widowControl/>
        <w:suppressLineNumbers w:val="0"/>
        <w:spacing w:before="150" w:beforeAutospacing="0" w:after="150" w:afterAutospacing="0" w:line="345" w:lineRule="atLeast"/>
        <w:ind w:left="0" w:firstLine="480"/>
        <w:rPr>
          <w:color w:val="000000" w:themeColor="text1"/>
          <w:shd w:val="clear" w:color="auto" w:fill="auto"/>
          <w14:textFill>
            <w14:solidFill>
              <w14:schemeClr w14:val="tx1"/>
            </w14:solidFill>
          </w14:textFill>
        </w:rPr>
      </w:pPr>
      <w:r>
        <w:rPr>
          <w:rFonts w:hint="eastAsia" w:ascii="仿宋" w:hAnsi="仿宋" w:eastAsia="仿宋" w:cs="仿宋"/>
          <w:color w:val="000000" w:themeColor="text1"/>
          <w:sz w:val="24"/>
          <w:szCs w:val="24"/>
          <w:shd w:val="clear" w:color="auto" w:fill="auto"/>
          <w14:textFill>
            <w14:solidFill>
              <w14:schemeClr w14:val="tx1"/>
            </w14:solidFill>
          </w14:textFill>
        </w:rPr>
        <w:t>（五）本单位（学校）其他重要事宜。</w:t>
      </w:r>
    </w:p>
    <w:p>
      <w:pPr>
        <w:pStyle w:val="2"/>
        <w:keepNext w:val="0"/>
        <w:keepLines w:val="0"/>
        <w:widowControl/>
        <w:suppressLineNumbers w:val="0"/>
        <w:spacing w:before="150" w:beforeAutospacing="0" w:after="150" w:afterAutospacing="0" w:line="345" w:lineRule="atLeast"/>
        <w:ind w:left="0" w:firstLine="465"/>
        <w:rPr>
          <w:color w:val="000000" w:themeColor="text1"/>
          <w:shd w:val="clear" w:color="auto" w:fill="auto"/>
          <w14:textFill>
            <w14:solidFill>
              <w14:schemeClr w14:val="tx1"/>
            </w14:solidFill>
          </w14:textFill>
        </w:rPr>
      </w:pPr>
      <w:r>
        <w:rPr>
          <w:rStyle w:val="4"/>
          <w:rFonts w:hint="eastAsia" w:ascii="仿宋" w:hAnsi="仿宋" w:eastAsia="仿宋" w:cs="仿宋"/>
          <w:color w:val="000000" w:themeColor="text1"/>
          <w:sz w:val="24"/>
          <w:szCs w:val="24"/>
          <w:shd w:val="clear" w:color="auto" w:fill="auto"/>
          <w14:textFill>
            <w14:solidFill>
              <w14:schemeClr w14:val="tx1"/>
            </w14:solidFill>
          </w14:textFill>
        </w:rPr>
        <w:t>第十三条</w:t>
      </w:r>
      <w:r>
        <w:rPr>
          <w:rFonts w:hint="eastAsia" w:ascii="仿宋" w:hAnsi="仿宋" w:eastAsia="仿宋" w:cs="仿宋"/>
          <w:color w:val="000000" w:themeColor="text1"/>
          <w:sz w:val="24"/>
          <w:szCs w:val="24"/>
          <w:shd w:val="clear" w:color="auto" w:fill="auto"/>
          <w14:textFill>
            <w14:solidFill>
              <w14:schemeClr w14:val="tx1"/>
            </w14:solidFill>
          </w14:textFill>
        </w:rPr>
        <w:t>  理事会设理事长1名，副理事长1－2名。理事长、副理事长由理事会以全体理事的过半数选举产生或罢免。</w:t>
      </w:r>
    </w:p>
    <w:p>
      <w:pPr>
        <w:pStyle w:val="2"/>
        <w:keepNext w:val="0"/>
        <w:keepLines w:val="0"/>
        <w:widowControl/>
        <w:suppressLineNumbers w:val="0"/>
        <w:spacing w:before="150" w:beforeAutospacing="0" w:after="150" w:afterAutospacing="0" w:line="345" w:lineRule="atLeast"/>
        <w:ind w:left="0" w:firstLine="465"/>
        <w:rPr>
          <w:color w:val="000000" w:themeColor="text1"/>
          <w:shd w:val="clear" w:color="auto" w:fill="auto"/>
          <w14:textFill>
            <w14:solidFill>
              <w14:schemeClr w14:val="tx1"/>
            </w14:solidFill>
          </w14:textFill>
        </w:rPr>
      </w:pPr>
      <w:r>
        <w:rPr>
          <w:rStyle w:val="4"/>
          <w:rFonts w:hint="eastAsia" w:ascii="仿宋" w:hAnsi="仿宋" w:eastAsia="仿宋" w:cs="仿宋"/>
          <w:color w:val="000000" w:themeColor="text1"/>
          <w:sz w:val="24"/>
          <w:szCs w:val="24"/>
          <w:shd w:val="clear" w:color="auto" w:fill="auto"/>
          <w14:textFill>
            <w14:solidFill>
              <w14:schemeClr w14:val="tx1"/>
            </w14:solidFill>
          </w14:textFill>
        </w:rPr>
        <w:t xml:space="preserve">第十四条  </w:t>
      </w:r>
      <w:r>
        <w:rPr>
          <w:rFonts w:hint="eastAsia" w:ascii="仿宋" w:hAnsi="仿宋" w:eastAsia="仿宋" w:cs="仿宋"/>
          <w:color w:val="000000" w:themeColor="text1"/>
          <w:sz w:val="24"/>
          <w:szCs w:val="24"/>
          <w:shd w:val="clear" w:color="auto" w:fill="auto"/>
          <w14:textFill>
            <w14:solidFill>
              <w14:schemeClr w14:val="tx1"/>
            </w14:solidFill>
          </w14:textFill>
        </w:rPr>
        <w:t>副理事长协助理事长工作，理事长不能行使职权时，由理事长指定的副理事长代其行使职权。</w:t>
      </w:r>
    </w:p>
    <w:p>
      <w:pPr>
        <w:pStyle w:val="2"/>
        <w:keepNext w:val="0"/>
        <w:keepLines w:val="0"/>
        <w:widowControl/>
        <w:suppressLineNumbers w:val="0"/>
        <w:spacing w:before="150" w:beforeAutospacing="0" w:after="150" w:afterAutospacing="0" w:line="345" w:lineRule="atLeast"/>
        <w:ind w:left="0" w:firstLine="465"/>
        <w:rPr>
          <w:color w:val="000000" w:themeColor="text1"/>
          <w:shd w:val="clear" w:color="auto" w:fill="auto"/>
          <w14:textFill>
            <w14:solidFill>
              <w14:schemeClr w14:val="tx1"/>
            </w14:solidFill>
          </w14:textFill>
        </w:rPr>
      </w:pPr>
      <w:r>
        <w:rPr>
          <w:rStyle w:val="4"/>
          <w:rFonts w:hint="eastAsia" w:ascii="仿宋" w:hAnsi="仿宋" w:eastAsia="仿宋" w:cs="仿宋"/>
          <w:color w:val="000000" w:themeColor="text1"/>
          <w:sz w:val="24"/>
          <w:szCs w:val="24"/>
          <w:shd w:val="clear" w:color="auto" w:fill="auto"/>
          <w14:textFill>
            <w14:solidFill>
              <w14:schemeClr w14:val="tx1"/>
            </w14:solidFill>
          </w14:textFill>
        </w:rPr>
        <w:t xml:space="preserve">第十五条  </w:t>
      </w:r>
      <w:r>
        <w:rPr>
          <w:rFonts w:hint="eastAsia" w:ascii="仿宋" w:hAnsi="仿宋" w:eastAsia="仿宋" w:cs="仿宋"/>
          <w:color w:val="000000" w:themeColor="text1"/>
          <w:sz w:val="24"/>
          <w:szCs w:val="24"/>
          <w:shd w:val="clear" w:color="auto" w:fill="auto"/>
          <w14:textFill>
            <w14:solidFill>
              <w14:schemeClr w14:val="tx1"/>
            </w14:solidFill>
          </w14:textFill>
        </w:rPr>
        <w:t>召开理事会会议，应于会议召开10日前将会议的时间、地点、内容等一并通知全体理事。理事因故不能出席，可以书面委托其他理事代为出席理事会，委托书必须载明授权范围。</w:t>
      </w:r>
    </w:p>
    <w:p>
      <w:pPr>
        <w:pStyle w:val="2"/>
        <w:keepNext w:val="0"/>
        <w:keepLines w:val="0"/>
        <w:widowControl/>
        <w:suppressLineNumbers w:val="0"/>
        <w:spacing w:before="150" w:beforeAutospacing="0" w:after="150" w:afterAutospacing="0" w:line="345" w:lineRule="atLeast"/>
        <w:ind w:left="0" w:firstLine="480"/>
        <w:rPr>
          <w:color w:val="000000" w:themeColor="text1"/>
          <w:shd w:val="clear" w:color="auto" w:fill="auto"/>
          <w14:textFill>
            <w14:solidFill>
              <w14:schemeClr w14:val="tx1"/>
            </w14:solidFill>
          </w14:textFill>
        </w:rPr>
      </w:pPr>
      <w:r>
        <w:rPr>
          <w:rStyle w:val="4"/>
          <w:rFonts w:hint="eastAsia" w:ascii="仿宋" w:hAnsi="仿宋" w:eastAsia="仿宋" w:cs="仿宋"/>
          <w:color w:val="000000" w:themeColor="text1"/>
          <w:sz w:val="24"/>
          <w:szCs w:val="24"/>
          <w:shd w:val="clear" w:color="auto" w:fill="auto"/>
          <w14:textFill>
            <w14:solidFill>
              <w14:schemeClr w14:val="tx1"/>
            </w14:solidFill>
          </w14:textFill>
        </w:rPr>
        <w:t xml:space="preserve">第十六条  </w:t>
      </w:r>
      <w:r>
        <w:rPr>
          <w:rFonts w:hint="eastAsia" w:ascii="仿宋" w:hAnsi="仿宋" w:eastAsia="仿宋" w:cs="仿宋"/>
          <w:color w:val="000000" w:themeColor="text1"/>
          <w:sz w:val="24"/>
          <w:szCs w:val="24"/>
          <w:shd w:val="clear" w:color="auto" w:fill="auto"/>
          <w14:textFill>
            <w14:solidFill>
              <w14:schemeClr w14:val="tx1"/>
            </w14:solidFill>
          </w14:textFill>
        </w:rPr>
        <w:t>理事会会议应由2/3以上的理事出席方可举行。理事会会议实行无记名1人1票制。理事会做出决议,必须经全体理事2/3以上组成人员同意方可通过。</w:t>
      </w:r>
    </w:p>
    <w:p>
      <w:pPr>
        <w:pStyle w:val="2"/>
        <w:keepNext w:val="0"/>
        <w:keepLines w:val="0"/>
        <w:widowControl/>
        <w:suppressLineNumbers w:val="0"/>
        <w:spacing w:before="150" w:beforeAutospacing="0" w:after="150" w:afterAutospacing="0" w:line="345" w:lineRule="atLeast"/>
        <w:ind w:left="0" w:firstLine="480"/>
        <w:rPr>
          <w:color w:val="000000" w:themeColor="text1"/>
          <w:shd w:val="clear" w:color="auto" w:fill="auto"/>
          <w14:textFill>
            <w14:solidFill>
              <w14:schemeClr w14:val="tx1"/>
            </w14:solidFill>
          </w14:textFill>
        </w:rPr>
      </w:pPr>
      <w:r>
        <w:rPr>
          <w:rStyle w:val="4"/>
          <w:rFonts w:hint="eastAsia" w:ascii="仿宋" w:hAnsi="仿宋" w:eastAsia="仿宋" w:cs="仿宋"/>
          <w:color w:val="000000" w:themeColor="text1"/>
          <w:sz w:val="24"/>
          <w:szCs w:val="24"/>
          <w:shd w:val="clear" w:color="auto" w:fill="auto"/>
          <w14:textFill>
            <w14:solidFill>
              <w14:schemeClr w14:val="tx1"/>
            </w14:solidFill>
          </w14:textFill>
        </w:rPr>
        <w:t xml:space="preserve">第十七条  </w:t>
      </w:r>
      <w:r>
        <w:rPr>
          <w:rFonts w:hint="eastAsia" w:ascii="仿宋" w:hAnsi="仿宋" w:eastAsia="仿宋" w:cs="仿宋"/>
          <w:color w:val="000000" w:themeColor="text1"/>
          <w:sz w:val="24"/>
          <w:szCs w:val="24"/>
          <w:shd w:val="clear" w:color="auto" w:fill="auto"/>
          <w14:textFill>
            <w14:solidFill>
              <w14:schemeClr w14:val="tx1"/>
            </w14:solidFill>
          </w14:textFill>
        </w:rPr>
        <w:t>理事会会议应当制作会议记录。形成决议的，应当当场制作会议纪要，并由出席会议的理（监）事审阅、签名。理事会决议违反法律、法规或章程规定，致使本单位（学校）遭受损失的，参与决议的理事应当承担责任。但经证明在表决时反对并记载于会议记录的，该理事可免除责任。</w:t>
      </w:r>
    </w:p>
    <w:p>
      <w:pPr>
        <w:pStyle w:val="2"/>
        <w:keepNext w:val="0"/>
        <w:keepLines w:val="0"/>
        <w:widowControl/>
        <w:suppressLineNumbers w:val="0"/>
        <w:spacing w:before="150" w:beforeAutospacing="0" w:after="150" w:afterAutospacing="0" w:line="345" w:lineRule="atLeast"/>
        <w:ind w:left="0" w:firstLine="480"/>
        <w:rPr>
          <w:color w:val="000000" w:themeColor="text1"/>
          <w:shd w:val="clear" w:color="auto" w:fill="auto"/>
          <w14:textFill>
            <w14:solidFill>
              <w14:schemeClr w14:val="tx1"/>
            </w14:solidFill>
          </w14:textFill>
        </w:rPr>
      </w:pPr>
      <w:r>
        <w:rPr>
          <w:rFonts w:hint="eastAsia" w:ascii="仿宋" w:hAnsi="仿宋" w:eastAsia="仿宋" w:cs="仿宋"/>
          <w:color w:val="000000" w:themeColor="text1"/>
          <w:sz w:val="24"/>
          <w:szCs w:val="24"/>
          <w:shd w:val="clear" w:color="auto" w:fill="auto"/>
          <w14:textFill>
            <w14:solidFill>
              <w14:schemeClr w14:val="tx1"/>
            </w14:solidFill>
          </w14:textFill>
        </w:rPr>
        <w:t>学校重大事项决定,理事成员签名通过的会议纪要一式三份，分别及时报送业务主管单位和登记管理机关各一份。理事会会议记录由理事长指定的人员存档保管。</w:t>
      </w:r>
    </w:p>
    <w:p>
      <w:pPr>
        <w:pStyle w:val="2"/>
        <w:keepNext w:val="0"/>
        <w:keepLines w:val="0"/>
        <w:widowControl/>
        <w:suppressLineNumbers w:val="0"/>
        <w:spacing w:before="150" w:beforeAutospacing="0" w:after="150" w:afterAutospacing="0" w:line="345" w:lineRule="atLeast"/>
        <w:ind w:left="0" w:firstLine="480"/>
        <w:rPr>
          <w:color w:val="000000" w:themeColor="text1"/>
          <w:shd w:val="clear" w:color="auto" w:fill="auto"/>
          <w14:textFill>
            <w14:solidFill>
              <w14:schemeClr w14:val="tx1"/>
            </w14:solidFill>
          </w14:textFill>
        </w:rPr>
      </w:pPr>
      <w:r>
        <w:rPr>
          <w:rStyle w:val="4"/>
          <w:rFonts w:hint="eastAsia" w:ascii="仿宋" w:hAnsi="仿宋" w:eastAsia="仿宋" w:cs="仿宋"/>
          <w:color w:val="000000" w:themeColor="text1"/>
          <w:sz w:val="24"/>
          <w:szCs w:val="24"/>
          <w:shd w:val="clear" w:color="auto" w:fill="auto"/>
          <w14:textFill>
            <w14:solidFill>
              <w14:schemeClr w14:val="tx1"/>
            </w14:solidFill>
          </w14:textFill>
        </w:rPr>
        <w:t xml:space="preserve">第十八条  </w:t>
      </w:r>
      <w:r>
        <w:rPr>
          <w:rFonts w:hint="eastAsia" w:ascii="仿宋" w:hAnsi="仿宋" w:eastAsia="仿宋" w:cs="仿宋"/>
          <w:color w:val="000000" w:themeColor="text1"/>
          <w:sz w:val="24"/>
          <w:szCs w:val="24"/>
          <w:shd w:val="clear" w:color="auto" w:fill="auto"/>
          <w14:textFill>
            <w14:solidFill>
              <w14:schemeClr w14:val="tx1"/>
            </w14:solidFill>
          </w14:textFill>
        </w:rPr>
        <w:t>理事长行使下列职权：</w:t>
      </w:r>
    </w:p>
    <w:p>
      <w:pPr>
        <w:pStyle w:val="2"/>
        <w:keepNext w:val="0"/>
        <w:keepLines w:val="0"/>
        <w:widowControl/>
        <w:suppressLineNumbers w:val="0"/>
        <w:spacing w:before="150" w:beforeAutospacing="0" w:after="150" w:afterAutospacing="0" w:line="345" w:lineRule="atLeast"/>
        <w:ind w:left="0" w:firstLine="480"/>
        <w:rPr>
          <w:color w:val="000000" w:themeColor="text1"/>
          <w:shd w:val="clear" w:color="auto" w:fill="auto"/>
          <w14:textFill>
            <w14:solidFill>
              <w14:schemeClr w14:val="tx1"/>
            </w14:solidFill>
          </w14:textFill>
        </w:rPr>
      </w:pPr>
      <w:r>
        <w:rPr>
          <w:rFonts w:hint="eastAsia" w:ascii="仿宋" w:hAnsi="仿宋" w:eastAsia="仿宋" w:cs="仿宋"/>
          <w:color w:val="000000" w:themeColor="text1"/>
          <w:sz w:val="24"/>
          <w:szCs w:val="24"/>
          <w:shd w:val="clear" w:color="auto" w:fill="auto"/>
          <w14:textFill>
            <w14:solidFill>
              <w14:schemeClr w14:val="tx1"/>
            </w14:solidFill>
          </w14:textFill>
        </w:rPr>
        <w:t>（一）召集和主持理事会会议。</w:t>
      </w:r>
    </w:p>
    <w:p>
      <w:pPr>
        <w:pStyle w:val="2"/>
        <w:keepNext w:val="0"/>
        <w:keepLines w:val="0"/>
        <w:widowControl/>
        <w:suppressLineNumbers w:val="0"/>
        <w:spacing w:before="150" w:beforeAutospacing="0" w:after="150" w:afterAutospacing="0" w:line="345" w:lineRule="atLeast"/>
        <w:ind w:left="0" w:firstLine="480"/>
        <w:rPr>
          <w:color w:val="000000" w:themeColor="text1"/>
          <w:shd w:val="clear" w:color="auto" w:fill="auto"/>
          <w14:textFill>
            <w14:solidFill>
              <w14:schemeClr w14:val="tx1"/>
            </w14:solidFill>
          </w14:textFill>
        </w:rPr>
      </w:pPr>
      <w:r>
        <w:rPr>
          <w:rFonts w:hint="eastAsia" w:ascii="仿宋" w:hAnsi="仿宋" w:eastAsia="仿宋" w:cs="仿宋"/>
          <w:color w:val="000000" w:themeColor="text1"/>
          <w:sz w:val="24"/>
          <w:szCs w:val="24"/>
          <w:shd w:val="clear" w:color="auto" w:fill="auto"/>
          <w14:textFill>
            <w14:solidFill>
              <w14:schemeClr w14:val="tx1"/>
            </w14:solidFill>
          </w14:textFill>
        </w:rPr>
        <w:t>（二）检查理事会决议的实施情况。</w:t>
      </w:r>
    </w:p>
    <w:p>
      <w:pPr>
        <w:pStyle w:val="2"/>
        <w:keepNext w:val="0"/>
        <w:keepLines w:val="0"/>
        <w:widowControl/>
        <w:suppressLineNumbers w:val="0"/>
        <w:spacing w:before="150" w:beforeAutospacing="0" w:after="150" w:afterAutospacing="0" w:line="345" w:lineRule="atLeast"/>
        <w:ind w:left="0" w:firstLine="480"/>
        <w:rPr>
          <w:color w:val="000000" w:themeColor="text1"/>
          <w:shd w:val="clear" w:color="auto" w:fill="auto"/>
          <w14:textFill>
            <w14:solidFill>
              <w14:schemeClr w14:val="tx1"/>
            </w14:solidFill>
          </w14:textFill>
        </w:rPr>
      </w:pPr>
      <w:r>
        <w:rPr>
          <w:rFonts w:hint="eastAsia" w:ascii="仿宋" w:hAnsi="仿宋" w:eastAsia="仿宋" w:cs="仿宋"/>
          <w:color w:val="000000" w:themeColor="text1"/>
          <w:sz w:val="24"/>
          <w:szCs w:val="24"/>
          <w:shd w:val="clear" w:color="auto" w:fill="auto"/>
          <w14:textFill>
            <w14:solidFill>
              <w14:schemeClr w14:val="tx1"/>
            </w14:solidFill>
          </w14:textFill>
        </w:rPr>
        <w:t>（三）法律、法规和本单位（学校）章程规定的其他职权。</w:t>
      </w:r>
    </w:p>
    <w:p>
      <w:pPr>
        <w:pStyle w:val="2"/>
        <w:keepNext w:val="0"/>
        <w:keepLines w:val="0"/>
        <w:widowControl/>
        <w:suppressLineNumbers w:val="0"/>
        <w:spacing w:before="150" w:beforeAutospacing="0" w:after="150" w:afterAutospacing="0" w:line="345" w:lineRule="atLeast"/>
        <w:ind w:left="0" w:firstLine="480"/>
        <w:rPr>
          <w:color w:val="000000" w:themeColor="text1"/>
          <w:shd w:val="clear" w:color="auto" w:fill="auto"/>
          <w14:textFill>
            <w14:solidFill>
              <w14:schemeClr w14:val="tx1"/>
            </w14:solidFill>
          </w14:textFill>
        </w:rPr>
      </w:pPr>
      <w:r>
        <w:rPr>
          <w:rStyle w:val="4"/>
          <w:rFonts w:hint="eastAsia" w:ascii="仿宋" w:hAnsi="仿宋" w:eastAsia="仿宋" w:cs="仿宋"/>
          <w:color w:val="000000" w:themeColor="text1"/>
          <w:sz w:val="24"/>
          <w:szCs w:val="24"/>
          <w:shd w:val="clear" w:color="auto" w:fill="auto"/>
          <w14:textFill>
            <w14:solidFill>
              <w14:schemeClr w14:val="tx1"/>
            </w14:solidFill>
          </w14:textFill>
        </w:rPr>
        <w:t xml:space="preserve">第十九条  </w:t>
      </w:r>
      <w:r>
        <w:rPr>
          <w:rFonts w:hint="eastAsia" w:ascii="仿宋" w:hAnsi="仿宋" w:eastAsia="仿宋" w:cs="仿宋"/>
          <w:color w:val="000000" w:themeColor="text1"/>
          <w:sz w:val="24"/>
          <w:szCs w:val="24"/>
          <w:shd w:val="clear" w:color="auto" w:fill="auto"/>
          <w14:textFill>
            <w14:solidFill>
              <w14:schemeClr w14:val="tx1"/>
            </w14:solidFill>
          </w14:textFill>
        </w:rPr>
        <w:t>本单位（学校）主要负责人（校/院/园长）对理事会负责，并行使下列职权：</w:t>
      </w:r>
    </w:p>
    <w:p>
      <w:pPr>
        <w:pStyle w:val="2"/>
        <w:keepNext w:val="0"/>
        <w:keepLines w:val="0"/>
        <w:widowControl/>
        <w:suppressLineNumbers w:val="0"/>
        <w:spacing w:before="150" w:beforeAutospacing="0" w:after="150" w:afterAutospacing="0" w:line="345" w:lineRule="atLeast"/>
        <w:ind w:left="0" w:firstLine="480"/>
        <w:rPr>
          <w:color w:val="000000" w:themeColor="text1"/>
          <w:shd w:val="clear" w:color="auto" w:fill="auto"/>
          <w14:textFill>
            <w14:solidFill>
              <w14:schemeClr w14:val="tx1"/>
            </w14:solidFill>
          </w14:textFill>
        </w:rPr>
      </w:pPr>
      <w:r>
        <w:rPr>
          <w:rFonts w:hint="eastAsia" w:ascii="仿宋" w:hAnsi="仿宋" w:eastAsia="仿宋" w:cs="仿宋"/>
          <w:color w:val="000000" w:themeColor="text1"/>
          <w:sz w:val="24"/>
          <w:szCs w:val="24"/>
          <w:shd w:val="clear" w:color="auto" w:fill="auto"/>
          <w14:textFill>
            <w14:solidFill>
              <w14:schemeClr w14:val="tx1"/>
            </w14:solidFill>
          </w14:textFill>
        </w:rPr>
        <w:t>（一）主持单位的日常工作，组织实施理事会的决议。</w:t>
      </w:r>
    </w:p>
    <w:p>
      <w:pPr>
        <w:pStyle w:val="2"/>
        <w:keepNext w:val="0"/>
        <w:keepLines w:val="0"/>
        <w:widowControl/>
        <w:suppressLineNumbers w:val="0"/>
        <w:spacing w:before="150" w:beforeAutospacing="0" w:after="150" w:afterAutospacing="0" w:line="345" w:lineRule="atLeast"/>
        <w:ind w:left="0" w:firstLine="480"/>
        <w:rPr>
          <w:color w:val="000000" w:themeColor="text1"/>
          <w:shd w:val="clear" w:color="auto" w:fill="auto"/>
          <w14:textFill>
            <w14:solidFill>
              <w14:schemeClr w14:val="tx1"/>
            </w14:solidFill>
          </w14:textFill>
        </w:rPr>
      </w:pPr>
      <w:r>
        <w:rPr>
          <w:rFonts w:hint="eastAsia" w:ascii="仿宋" w:hAnsi="仿宋" w:eastAsia="仿宋" w:cs="仿宋"/>
          <w:color w:val="000000" w:themeColor="text1"/>
          <w:sz w:val="24"/>
          <w:szCs w:val="24"/>
          <w:shd w:val="clear" w:color="auto" w:fill="auto"/>
          <w14:textFill>
            <w14:solidFill>
              <w14:schemeClr w14:val="tx1"/>
            </w14:solidFill>
          </w14:textFill>
        </w:rPr>
        <w:t>（二）组织实施单位年度业务活动计划，拟订年度工作计划、财务预算和本单位（学校）规章制度。</w:t>
      </w:r>
    </w:p>
    <w:p>
      <w:pPr>
        <w:pStyle w:val="2"/>
        <w:keepNext w:val="0"/>
        <w:keepLines w:val="0"/>
        <w:widowControl/>
        <w:suppressLineNumbers w:val="0"/>
        <w:spacing w:before="150" w:beforeAutospacing="0" w:after="150" w:afterAutospacing="0" w:line="345" w:lineRule="atLeast"/>
        <w:ind w:left="0" w:firstLine="480"/>
        <w:rPr>
          <w:color w:val="000000" w:themeColor="text1"/>
          <w:shd w:val="clear" w:color="auto" w:fill="auto"/>
          <w14:textFill>
            <w14:solidFill>
              <w14:schemeClr w14:val="tx1"/>
            </w14:solidFill>
          </w14:textFill>
        </w:rPr>
      </w:pPr>
      <w:r>
        <w:rPr>
          <w:rFonts w:hint="eastAsia" w:ascii="仿宋" w:hAnsi="仿宋" w:eastAsia="仿宋" w:cs="仿宋"/>
          <w:color w:val="000000" w:themeColor="text1"/>
          <w:sz w:val="24"/>
          <w:szCs w:val="24"/>
          <w:shd w:val="clear" w:color="auto" w:fill="auto"/>
          <w14:textFill>
            <w14:solidFill>
              <w14:schemeClr w14:val="tx1"/>
            </w14:solidFill>
          </w14:textFill>
        </w:rPr>
        <w:t>（三）拟订单位内部机构设置的方案。</w:t>
      </w:r>
    </w:p>
    <w:p>
      <w:pPr>
        <w:pStyle w:val="2"/>
        <w:keepNext w:val="0"/>
        <w:keepLines w:val="0"/>
        <w:widowControl/>
        <w:suppressLineNumbers w:val="0"/>
        <w:spacing w:before="150" w:beforeAutospacing="0" w:after="150" w:afterAutospacing="0" w:line="345" w:lineRule="atLeast"/>
        <w:ind w:left="0" w:firstLine="480"/>
        <w:rPr>
          <w:color w:val="000000" w:themeColor="text1"/>
          <w:shd w:val="clear" w:color="auto" w:fill="auto"/>
          <w14:textFill>
            <w14:solidFill>
              <w14:schemeClr w14:val="tx1"/>
            </w14:solidFill>
          </w14:textFill>
        </w:rPr>
      </w:pPr>
      <w:r>
        <w:rPr>
          <w:rFonts w:hint="eastAsia" w:ascii="仿宋" w:hAnsi="仿宋" w:eastAsia="仿宋" w:cs="仿宋"/>
          <w:color w:val="000000" w:themeColor="text1"/>
          <w:sz w:val="24"/>
          <w:szCs w:val="24"/>
          <w:shd w:val="clear" w:color="auto" w:fill="auto"/>
          <w14:textFill>
            <w14:solidFill>
              <w14:schemeClr w14:val="tx1"/>
            </w14:solidFill>
          </w14:textFill>
        </w:rPr>
        <w:t>（四）拟订内部管理制度，组织教育教学、科学研究活动，保证教育教学质量。</w:t>
      </w:r>
    </w:p>
    <w:p>
      <w:pPr>
        <w:pStyle w:val="2"/>
        <w:keepNext w:val="0"/>
        <w:keepLines w:val="0"/>
        <w:widowControl/>
        <w:suppressLineNumbers w:val="0"/>
        <w:spacing w:before="150" w:beforeAutospacing="0" w:after="150" w:afterAutospacing="0" w:line="345" w:lineRule="atLeast"/>
        <w:ind w:left="0" w:firstLine="480"/>
        <w:rPr>
          <w:color w:val="000000" w:themeColor="text1"/>
          <w:shd w:val="clear" w:color="auto" w:fill="auto"/>
          <w14:textFill>
            <w14:solidFill>
              <w14:schemeClr w14:val="tx1"/>
            </w14:solidFill>
          </w14:textFill>
        </w:rPr>
      </w:pPr>
      <w:r>
        <w:rPr>
          <w:rFonts w:hint="eastAsia" w:ascii="仿宋" w:hAnsi="仿宋" w:eastAsia="仿宋" w:cs="仿宋"/>
          <w:color w:val="000000" w:themeColor="text1"/>
          <w:sz w:val="24"/>
          <w:szCs w:val="24"/>
          <w:shd w:val="clear" w:color="auto" w:fill="auto"/>
          <w14:textFill>
            <w14:solidFill>
              <w14:schemeClr w14:val="tx1"/>
            </w14:solidFill>
          </w14:textFill>
        </w:rPr>
        <w:t>（五）提请聘任或解聘本单位（学校）副校（院/园）长和财务负责人。</w:t>
      </w:r>
    </w:p>
    <w:p>
      <w:pPr>
        <w:pStyle w:val="2"/>
        <w:keepNext w:val="0"/>
        <w:keepLines w:val="0"/>
        <w:widowControl/>
        <w:suppressLineNumbers w:val="0"/>
        <w:spacing w:before="150" w:beforeAutospacing="0" w:after="150" w:afterAutospacing="0" w:line="345" w:lineRule="atLeast"/>
        <w:ind w:left="0" w:firstLine="480"/>
        <w:rPr>
          <w:color w:val="000000" w:themeColor="text1"/>
          <w:shd w:val="clear" w:color="auto" w:fill="auto"/>
          <w14:textFill>
            <w14:solidFill>
              <w14:schemeClr w14:val="tx1"/>
            </w14:solidFill>
          </w14:textFill>
        </w:rPr>
      </w:pPr>
      <w:r>
        <w:rPr>
          <w:rFonts w:hint="eastAsia" w:ascii="仿宋" w:hAnsi="仿宋" w:eastAsia="仿宋" w:cs="仿宋"/>
          <w:color w:val="000000" w:themeColor="text1"/>
          <w:sz w:val="24"/>
          <w:szCs w:val="24"/>
          <w:shd w:val="clear" w:color="auto" w:fill="auto"/>
          <w14:textFill>
            <w14:solidFill>
              <w14:schemeClr w14:val="tx1"/>
            </w14:solidFill>
          </w14:textFill>
        </w:rPr>
        <w:t>（六）聘任或解聘内设机构负责人，聘任和解聘学校工作人员，实施奖惩。</w:t>
      </w:r>
    </w:p>
    <w:p>
      <w:pPr>
        <w:pStyle w:val="2"/>
        <w:keepNext w:val="0"/>
        <w:keepLines w:val="0"/>
        <w:widowControl/>
        <w:suppressLineNumbers w:val="0"/>
        <w:spacing w:before="150" w:beforeAutospacing="0" w:after="150" w:afterAutospacing="0" w:line="345" w:lineRule="atLeast"/>
        <w:ind w:left="0" w:firstLine="480"/>
        <w:rPr>
          <w:color w:val="000000" w:themeColor="text1"/>
          <w:shd w:val="clear" w:color="auto" w:fill="auto"/>
          <w14:textFill>
            <w14:solidFill>
              <w14:schemeClr w14:val="tx1"/>
            </w14:solidFill>
          </w14:textFill>
        </w:rPr>
      </w:pPr>
      <w:r>
        <w:rPr>
          <w:rFonts w:hint="eastAsia" w:ascii="仿宋" w:hAnsi="仿宋" w:eastAsia="仿宋" w:cs="仿宋"/>
          <w:color w:val="000000" w:themeColor="text1"/>
          <w:sz w:val="24"/>
          <w:szCs w:val="24"/>
          <w:shd w:val="clear" w:color="auto" w:fill="auto"/>
          <w14:textFill>
            <w14:solidFill>
              <w14:schemeClr w14:val="tx1"/>
            </w14:solidFill>
          </w14:textFill>
        </w:rPr>
        <w:t>……</w:t>
      </w:r>
    </w:p>
    <w:p>
      <w:pPr>
        <w:pStyle w:val="2"/>
        <w:keepNext w:val="0"/>
        <w:keepLines w:val="0"/>
        <w:widowControl/>
        <w:suppressLineNumbers w:val="0"/>
        <w:spacing w:before="150" w:beforeAutospacing="0" w:after="150" w:afterAutospacing="0" w:line="345" w:lineRule="atLeast"/>
        <w:ind w:left="0" w:firstLine="480"/>
        <w:rPr>
          <w:color w:val="000000" w:themeColor="text1"/>
          <w:shd w:val="clear" w:color="auto" w:fill="auto"/>
          <w14:textFill>
            <w14:solidFill>
              <w14:schemeClr w14:val="tx1"/>
            </w14:solidFill>
          </w14:textFill>
        </w:rPr>
      </w:pPr>
      <w:r>
        <w:rPr>
          <w:rStyle w:val="4"/>
          <w:rFonts w:hint="eastAsia" w:ascii="仿宋" w:hAnsi="仿宋" w:eastAsia="仿宋" w:cs="仿宋"/>
          <w:color w:val="000000" w:themeColor="text1"/>
          <w:sz w:val="24"/>
          <w:szCs w:val="24"/>
          <w:shd w:val="clear" w:color="auto" w:fill="auto"/>
          <w14:textFill>
            <w14:solidFill>
              <w14:schemeClr w14:val="tx1"/>
            </w14:solidFill>
          </w14:textFill>
        </w:rPr>
        <w:t xml:space="preserve">第二十条  </w:t>
      </w:r>
      <w:r>
        <w:rPr>
          <w:rFonts w:hint="eastAsia" w:ascii="仿宋" w:hAnsi="仿宋" w:eastAsia="仿宋" w:cs="仿宋"/>
          <w:color w:val="000000" w:themeColor="text1"/>
          <w:sz w:val="24"/>
          <w:szCs w:val="24"/>
          <w:shd w:val="clear" w:color="auto" w:fill="auto"/>
          <w14:textFill>
            <w14:solidFill>
              <w14:schemeClr w14:val="tx1"/>
            </w14:solidFill>
          </w14:textFill>
        </w:rPr>
        <w:t>本单位（学校）设立监事会，其成员为</w:t>
      </w:r>
      <w:r>
        <w:rPr>
          <w:rFonts w:hint="eastAsia" w:ascii="仿宋" w:hAnsi="仿宋" w:eastAsia="仿宋" w:cs="仿宋"/>
          <w:color w:val="000000" w:themeColor="text1"/>
          <w:sz w:val="24"/>
          <w:szCs w:val="24"/>
          <w:u w:val="single"/>
          <w:shd w:val="clear" w:color="auto" w:fill="auto"/>
          <w14:textFill>
            <w14:solidFill>
              <w14:schemeClr w14:val="tx1"/>
            </w14:solidFill>
          </w14:textFill>
        </w:rPr>
        <w:t xml:space="preserve">  3 </w:t>
      </w:r>
      <w:r>
        <w:rPr>
          <w:rFonts w:hint="eastAsia" w:ascii="仿宋" w:hAnsi="仿宋" w:eastAsia="仿宋" w:cs="仿宋"/>
          <w:color w:val="000000" w:themeColor="text1"/>
          <w:sz w:val="24"/>
          <w:szCs w:val="24"/>
          <w:shd w:val="clear" w:color="auto" w:fill="auto"/>
          <w14:textFill>
            <w14:solidFill>
              <w14:schemeClr w14:val="tx1"/>
            </w14:solidFill>
          </w14:textFill>
        </w:rPr>
        <w:t>【3人及以上奇数】人。</w:t>
      </w:r>
    </w:p>
    <w:p>
      <w:pPr>
        <w:pStyle w:val="2"/>
        <w:keepNext w:val="0"/>
        <w:keepLines w:val="0"/>
        <w:widowControl/>
        <w:suppressLineNumbers w:val="0"/>
        <w:spacing w:before="150" w:beforeAutospacing="0" w:after="150" w:afterAutospacing="0" w:line="345" w:lineRule="atLeast"/>
        <w:ind w:left="0" w:firstLine="465"/>
        <w:rPr>
          <w:color w:val="000000" w:themeColor="text1"/>
          <w:shd w:val="clear" w:color="auto" w:fill="auto"/>
          <w14:textFill>
            <w14:solidFill>
              <w14:schemeClr w14:val="tx1"/>
            </w14:solidFill>
          </w14:textFill>
        </w:rPr>
      </w:pPr>
      <w:r>
        <w:rPr>
          <w:rFonts w:hint="eastAsia" w:ascii="仿宋" w:hAnsi="仿宋" w:eastAsia="仿宋" w:cs="仿宋"/>
          <w:color w:val="000000" w:themeColor="text1"/>
          <w:sz w:val="24"/>
          <w:szCs w:val="24"/>
          <w:shd w:val="clear" w:color="auto" w:fill="auto"/>
          <w14:textFill>
            <w14:solidFill>
              <w14:schemeClr w14:val="tx1"/>
            </w14:solidFill>
          </w14:textFill>
        </w:rPr>
        <w:t>监事任期与理事任期相同，任期届满，连选可以连任。</w:t>
      </w:r>
    </w:p>
    <w:p>
      <w:pPr>
        <w:pStyle w:val="2"/>
        <w:keepNext w:val="0"/>
        <w:keepLines w:val="0"/>
        <w:widowControl/>
        <w:suppressLineNumbers w:val="0"/>
        <w:spacing w:before="150" w:beforeAutospacing="0" w:after="150" w:afterAutospacing="0" w:line="345" w:lineRule="atLeast"/>
        <w:ind w:left="0" w:firstLine="465"/>
        <w:rPr>
          <w:color w:val="000000" w:themeColor="text1"/>
          <w:shd w:val="clear" w:color="auto" w:fill="auto"/>
          <w14:textFill>
            <w14:solidFill>
              <w14:schemeClr w14:val="tx1"/>
            </w14:solidFill>
          </w14:textFill>
        </w:rPr>
      </w:pPr>
      <w:r>
        <w:rPr>
          <w:rFonts w:hint="eastAsia" w:ascii="仿宋" w:hAnsi="仿宋" w:eastAsia="仿宋" w:cs="仿宋"/>
          <w:color w:val="000000" w:themeColor="text1"/>
          <w:sz w:val="24"/>
          <w:szCs w:val="24"/>
          <w:shd w:val="clear" w:color="auto" w:fill="auto"/>
          <w14:textFill>
            <w14:solidFill>
              <w14:schemeClr w14:val="tx1"/>
            </w14:solidFill>
          </w14:textFill>
        </w:rPr>
        <w:t>监事会中应当有党组织领导班子成员。</w:t>
      </w:r>
    </w:p>
    <w:p>
      <w:pPr>
        <w:pStyle w:val="2"/>
        <w:keepNext w:val="0"/>
        <w:keepLines w:val="0"/>
        <w:widowControl/>
        <w:suppressLineNumbers w:val="0"/>
        <w:spacing w:before="150" w:beforeAutospacing="0" w:after="150" w:afterAutospacing="0" w:line="345" w:lineRule="atLeast"/>
        <w:ind w:left="0" w:firstLine="465"/>
        <w:rPr>
          <w:color w:val="000000" w:themeColor="text1"/>
          <w:shd w:val="clear" w:color="auto" w:fill="auto"/>
          <w14:textFill>
            <w14:solidFill>
              <w14:schemeClr w14:val="tx1"/>
            </w14:solidFill>
          </w14:textFill>
        </w:rPr>
      </w:pPr>
      <w:r>
        <w:rPr>
          <w:rFonts w:hint="eastAsia" w:ascii="仿宋" w:hAnsi="仿宋" w:eastAsia="仿宋" w:cs="仿宋"/>
          <w:color w:val="000000" w:themeColor="text1"/>
          <w:sz w:val="24"/>
          <w:szCs w:val="24"/>
          <w:shd w:val="clear" w:color="auto" w:fill="auto"/>
          <w14:textFill>
            <w14:solidFill>
              <w14:schemeClr w14:val="tx1"/>
            </w14:solidFill>
          </w14:textFill>
        </w:rPr>
        <w:t>【监事会推选1名召集人。人数较少的民办幼儿园、民办非学历教育培训机构可不设监事会，但必须设1-3名监事】。</w:t>
      </w:r>
    </w:p>
    <w:p>
      <w:pPr>
        <w:pStyle w:val="2"/>
        <w:keepNext w:val="0"/>
        <w:keepLines w:val="0"/>
        <w:widowControl/>
        <w:suppressLineNumbers w:val="0"/>
        <w:spacing w:before="150" w:beforeAutospacing="0" w:after="150" w:afterAutospacing="0" w:line="345" w:lineRule="atLeast"/>
        <w:ind w:left="0" w:firstLine="465"/>
        <w:rPr>
          <w:color w:val="000000" w:themeColor="text1"/>
          <w:shd w:val="clear" w:color="auto" w:fill="auto"/>
          <w14:textFill>
            <w14:solidFill>
              <w14:schemeClr w14:val="tx1"/>
            </w14:solidFill>
          </w14:textFill>
        </w:rPr>
      </w:pPr>
      <w:r>
        <w:rPr>
          <w:rStyle w:val="4"/>
          <w:rFonts w:hint="eastAsia" w:ascii="仿宋" w:hAnsi="仿宋" w:eastAsia="仿宋" w:cs="仿宋"/>
          <w:color w:val="000000" w:themeColor="text1"/>
          <w:sz w:val="24"/>
          <w:szCs w:val="24"/>
          <w:shd w:val="clear" w:color="auto" w:fill="auto"/>
          <w14:textFill>
            <w14:solidFill>
              <w14:schemeClr w14:val="tx1"/>
            </w14:solidFill>
          </w14:textFill>
        </w:rPr>
        <w:t>第二十一条</w:t>
      </w:r>
      <w:r>
        <w:rPr>
          <w:rFonts w:hint="eastAsia" w:ascii="仿宋" w:hAnsi="仿宋" w:eastAsia="仿宋" w:cs="仿宋"/>
          <w:color w:val="000000" w:themeColor="text1"/>
          <w:sz w:val="24"/>
          <w:szCs w:val="24"/>
          <w:shd w:val="clear" w:color="auto" w:fill="auto"/>
          <w14:textFill>
            <w14:solidFill>
              <w14:schemeClr w14:val="tx1"/>
            </w14:solidFill>
          </w14:textFill>
        </w:rPr>
        <w:t>  监事在本单位（学校）从业人员中选举产生。</w:t>
      </w:r>
    </w:p>
    <w:p>
      <w:pPr>
        <w:pStyle w:val="2"/>
        <w:keepNext w:val="0"/>
        <w:keepLines w:val="0"/>
        <w:widowControl/>
        <w:suppressLineNumbers w:val="0"/>
        <w:spacing w:before="150" w:beforeAutospacing="0" w:after="150" w:afterAutospacing="0" w:line="345" w:lineRule="atLeast"/>
        <w:ind w:left="0" w:firstLine="465"/>
        <w:rPr>
          <w:color w:val="000000" w:themeColor="text1"/>
          <w:shd w:val="clear" w:color="auto" w:fill="auto"/>
          <w14:textFill>
            <w14:solidFill>
              <w14:schemeClr w14:val="tx1"/>
            </w14:solidFill>
          </w14:textFill>
        </w:rPr>
      </w:pPr>
      <w:r>
        <w:rPr>
          <w:rFonts w:hint="eastAsia" w:ascii="仿宋" w:hAnsi="仿宋" w:eastAsia="仿宋" w:cs="仿宋"/>
          <w:color w:val="000000" w:themeColor="text1"/>
          <w:sz w:val="24"/>
          <w:szCs w:val="24"/>
          <w:shd w:val="clear" w:color="auto" w:fill="auto"/>
          <w14:textFill>
            <w14:solidFill>
              <w14:schemeClr w14:val="tx1"/>
            </w14:solidFill>
          </w14:textFill>
        </w:rPr>
        <w:t>本单位（学校）理事、主要负责人及财务负责人，不得兼任监事。</w:t>
      </w:r>
    </w:p>
    <w:p>
      <w:pPr>
        <w:pStyle w:val="2"/>
        <w:keepNext w:val="0"/>
        <w:keepLines w:val="0"/>
        <w:widowControl/>
        <w:suppressLineNumbers w:val="0"/>
        <w:spacing w:before="150" w:beforeAutospacing="0" w:after="150" w:afterAutospacing="0" w:line="345" w:lineRule="atLeast"/>
        <w:ind w:left="0" w:firstLine="465"/>
        <w:rPr>
          <w:color w:val="000000" w:themeColor="text1"/>
          <w:shd w:val="clear" w:color="auto" w:fill="auto"/>
          <w14:textFill>
            <w14:solidFill>
              <w14:schemeClr w14:val="tx1"/>
            </w14:solidFill>
          </w14:textFill>
        </w:rPr>
      </w:pPr>
      <w:r>
        <w:rPr>
          <w:rStyle w:val="4"/>
          <w:rFonts w:hint="eastAsia" w:ascii="仿宋" w:hAnsi="仿宋" w:eastAsia="仿宋" w:cs="仿宋"/>
          <w:color w:val="000000" w:themeColor="text1"/>
          <w:sz w:val="24"/>
          <w:szCs w:val="24"/>
          <w:shd w:val="clear" w:color="auto" w:fill="auto"/>
          <w14:textFill>
            <w14:solidFill>
              <w14:schemeClr w14:val="tx1"/>
            </w14:solidFill>
          </w14:textFill>
        </w:rPr>
        <w:t>第二十二条</w:t>
      </w:r>
      <w:r>
        <w:rPr>
          <w:rFonts w:hint="eastAsia" w:ascii="仿宋" w:hAnsi="仿宋" w:eastAsia="仿宋" w:cs="仿宋"/>
          <w:color w:val="000000" w:themeColor="text1"/>
          <w:sz w:val="24"/>
          <w:szCs w:val="24"/>
          <w:shd w:val="clear" w:color="auto" w:fill="auto"/>
          <w14:textFill>
            <w14:solidFill>
              <w14:schemeClr w14:val="tx1"/>
            </w14:solidFill>
          </w14:textFill>
        </w:rPr>
        <w:t>  监事会或监事行使下列职权：</w:t>
      </w:r>
    </w:p>
    <w:p>
      <w:pPr>
        <w:pStyle w:val="2"/>
        <w:keepNext w:val="0"/>
        <w:keepLines w:val="0"/>
        <w:widowControl/>
        <w:suppressLineNumbers w:val="0"/>
        <w:spacing w:before="150" w:beforeAutospacing="0" w:after="150" w:afterAutospacing="0" w:line="345" w:lineRule="atLeast"/>
        <w:ind w:left="0" w:firstLine="465"/>
        <w:rPr>
          <w:color w:val="000000" w:themeColor="text1"/>
          <w:shd w:val="clear" w:color="auto" w:fill="auto"/>
          <w14:textFill>
            <w14:solidFill>
              <w14:schemeClr w14:val="tx1"/>
            </w14:solidFill>
          </w14:textFill>
        </w:rPr>
      </w:pPr>
      <w:r>
        <w:rPr>
          <w:rFonts w:hint="eastAsia" w:ascii="仿宋" w:hAnsi="仿宋" w:eastAsia="仿宋" w:cs="仿宋"/>
          <w:color w:val="000000" w:themeColor="text1"/>
          <w:sz w:val="24"/>
          <w:szCs w:val="24"/>
          <w:shd w:val="clear" w:color="auto" w:fill="auto"/>
          <w14:textFill>
            <w14:solidFill>
              <w14:schemeClr w14:val="tx1"/>
            </w14:solidFill>
          </w14:textFill>
        </w:rPr>
        <w:t>（一）检查本单位（学校）财务。</w:t>
      </w:r>
    </w:p>
    <w:p>
      <w:pPr>
        <w:pStyle w:val="2"/>
        <w:keepNext w:val="0"/>
        <w:keepLines w:val="0"/>
        <w:widowControl/>
        <w:suppressLineNumbers w:val="0"/>
        <w:spacing w:before="150" w:beforeAutospacing="0" w:after="150" w:afterAutospacing="0" w:line="345" w:lineRule="atLeast"/>
        <w:ind w:left="0" w:firstLine="465"/>
        <w:rPr>
          <w:color w:val="000000" w:themeColor="text1"/>
          <w:shd w:val="clear" w:color="auto" w:fill="auto"/>
          <w14:textFill>
            <w14:solidFill>
              <w14:schemeClr w14:val="tx1"/>
            </w14:solidFill>
          </w14:textFill>
        </w:rPr>
      </w:pPr>
      <w:r>
        <w:rPr>
          <w:rFonts w:hint="eastAsia" w:ascii="仿宋" w:hAnsi="仿宋" w:eastAsia="仿宋" w:cs="仿宋"/>
          <w:color w:val="000000" w:themeColor="text1"/>
          <w:sz w:val="24"/>
          <w:szCs w:val="24"/>
          <w:shd w:val="clear" w:color="auto" w:fill="auto"/>
          <w14:textFill>
            <w14:solidFill>
              <w14:schemeClr w14:val="tx1"/>
            </w14:solidFill>
          </w14:textFill>
        </w:rPr>
        <w:t>（二）对本单位（学校）理事会、主要负责人违反法律、法规或章程的行为进行监督并向登记管理机关报告。</w:t>
      </w:r>
    </w:p>
    <w:p>
      <w:pPr>
        <w:pStyle w:val="2"/>
        <w:keepNext w:val="0"/>
        <w:keepLines w:val="0"/>
        <w:widowControl/>
        <w:suppressLineNumbers w:val="0"/>
        <w:spacing w:before="150" w:beforeAutospacing="0" w:after="150" w:afterAutospacing="0" w:line="345" w:lineRule="atLeast"/>
        <w:ind w:left="0" w:firstLine="465"/>
        <w:rPr>
          <w:color w:val="000000" w:themeColor="text1"/>
          <w:shd w:val="clear" w:color="auto" w:fill="auto"/>
          <w14:textFill>
            <w14:solidFill>
              <w14:schemeClr w14:val="tx1"/>
            </w14:solidFill>
          </w14:textFill>
        </w:rPr>
      </w:pPr>
      <w:r>
        <w:rPr>
          <w:rFonts w:hint="eastAsia" w:ascii="仿宋" w:hAnsi="仿宋" w:eastAsia="仿宋" w:cs="仿宋"/>
          <w:color w:val="000000" w:themeColor="text1"/>
          <w:sz w:val="24"/>
          <w:szCs w:val="24"/>
          <w:shd w:val="clear" w:color="auto" w:fill="auto"/>
          <w14:textFill>
            <w14:solidFill>
              <w14:schemeClr w14:val="tx1"/>
            </w14:solidFill>
          </w14:textFill>
        </w:rPr>
        <w:t>（三）当本单位（学校）理事会、负责人的行为损害本单位（学校）的利益时，要求其予以纠正并向业务主管单位和登记管理机关报告。</w:t>
      </w:r>
    </w:p>
    <w:p>
      <w:pPr>
        <w:pStyle w:val="2"/>
        <w:keepNext w:val="0"/>
        <w:keepLines w:val="0"/>
        <w:widowControl/>
        <w:suppressLineNumbers w:val="0"/>
        <w:spacing w:before="150" w:beforeAutospacing="0" w:after="150" w:afterAutospacing="0" w:line="345" w:lineRule="atLeast"/>
        <w:ind w:left="0" w:firstLine="465"/>
        <w:rPr>
          <w:color w:val="000000" w:themeColor="text1"/>
          <w:shd w:val="clear" w:color="auto" w:fill="auto"/>
          <w14:textFill>
            <w14:solidFill>
              <w14:schemeClr w14:val="tx1"/>
            </w14:solidFill>
          </w14:textFill>
        </w:rPr>
      </w:pPr>
      <w:r>
        <w:rPr>
          <w:rFonts w:hint="eastAsia" w:ascii="仿宋" w:hAnsi="仿宋" w:eastAsia="仿宋" w:cs="仿宋"/>
          <w:color w:val="000000" w:themeColor="text1"/>
          <w:sz w:val="24"/>
          <w:szCs w:val="24"/>
          <w:shd w:val="clear" w:color="auto" w:fill="auto"/>
          <w14:textFill>
            <w14:solidFill>
              <w14:schemeClr w14:val="tx1"/>
            </w14:solidFill>
          </w14:textFill>
        </w:rPr>
        <w:t>……</w:t>
      </w:r>
    </w:p>
    <w:p>
      <w:pPr>
        <w:pStyle w:val="2"/>
        <w:keepNext w:val="0"/>
        <w:keepLines w:val="0"/>
        <w:widowControl/>
        <w:suppressLineNumbers w:val="0"/>
        <w:spacing w:before="150" w:beforeAutospacing="0" w:after="150" w:afterAutospacing="0" w:line="345" w:lineRule="atLeast"/>
        <w:ind w:left="0" w:firstLine="465"/>
        <w:rPr>
          <w:color w:val="000000" w:themeColor="text1"/>
          <w:shd w:val="clear" w:color="auto" w:fill="auto"/>
          <w14:textFill>
            <w14:solidFill>
              <w14:schemeClr w14:val="tx1"/>
            </w14:solidFill>
          </w14:textFill>
        </w:rPr>
      </w:pPr>
      <w:r>
        <w:rPr>
          <w:rFonts w:hint="eastAsia" w:ascii="仿宋" w:hAnsi="仿宋" w:eastAsia="仿宋" w:cs="仿宋"/>
          <w:color w:val="000000" w:themeColor="text1"/>
          <w:sz w:val="24"/>
          <w:szCs w:val="24"/>
          <w:shd w:val="clear" w:color="auto" w:fill="auto"/>
          <w14:textFill>
            <w14:solidFill>
              <w14:schemeClr w14:val="tx1"/>
            </w14:solidFill>
          </w14:textFill>
        </w:rPr>
        <w:t>监事列席理事会会议、职工代表大会和重要行政会议。</w:t>
      </w:r>
    </w:p>
    <w:p>
      <w:pPr>
        <w:pStyle w:val="2"/>
        <w:keepNext w:val="0"/>
        <w:keepLines w:val="0"/>
        <w:widowControl/>
        <w:suppressLineNumbers w:val="0"/>
        <w:spacing w:before="150" w:beforeAutospacing="0" w:after="150" w:afterAutospacing="0" w:line="345" w:lineRule="atLeast"/>
        <w:ind w:left="0" w:firstLine="465"/>
        <w:rPr>
          <w:color w:val="000000" w:themeColor="text1"/>
          <w:shd w:val="clear" w:color="auto" w:fill="auto"/>
          <w14:textFill>
            <w14:solidFill>
              <w14:schemeClr w14:val="tx1"/>
            </w14:solidFill>
          </w14:textFill>
        </w:rPr>
      </w:pPr>
      <w:r>
        <w:rPr>
          <w:rStyle w:val="4"/>
          <w:rFonts w:hint="eastAsia" w:ascii="仿宋" w:hAnsi="仿宋" w:eastAsia="仿宋" w:cs="仿宋"/>
          <w:color w:val="000000" w:themeColor="text1"/>
          <w:sz w:val="24"/>
          <w:szCs w:val="24"/>
          <w:shd w:val="clear" w:color="auto" w:fill="auto"/>
          <w14:textFill>
            <w14:solidFill>
              <w14:schemeClr w14:val="tx1"/>
            </w14:solidFill>
          </w14:textFill>
        </w:rPr>
        <w:t>第二十三条</w:t>
      </w:r>
      <w:r>
        <w:rPr>
          <w:rFonts w:hint="eastAsia" w:ascii="仿宋" w:hAnsi="仿宋" w:eastAsia="仿宋" w:cs="仿宋"/>
          <w:color w:val="000000" w:themeColor="text1"/>
          <w:sz w:val="24"/>
          <w:szCs w:val="24"/>
          <w:shd w:val="clear" w:color="auto" w:fill="auto"/>
          <w14:textFill>
            <w14:solidFill>
              <w14:schemeClr w14:val="tx1"/>
            </w14:solidFill>
          </w14:textFill>
        </w:rPr>
        <w:t>  监事会会议实行无记名1人1票制。监事会决议须经全体监事过半数表决通过，方为有效。</w:t>
      </w:r>
    </w:p>
    <w:p>
      <w:pPr>
        <w:pStyle w:val="2"/>
        <w:keepNext w:val="0"/>
        <w:keepLines w:val="0"/>
        <w:widowControl/>
        <w:suppressLineNumbers w:val="0"/>
        <w:spacing w:before="150" w:beforeAutospacing="0" w:after="150" w:afterAutospacing="0" w:line="345" w:lineRule="atLeast"/>
        <w:ind w:left="0" w:firstLine="480"/>
        <w:rPr>
          <w:color w:val="000000" w:themeColor="text1"/>
          <w:shd w:val="clear" w:color="auto" w:fill="auto"/>
          <w14:textFill>
            <w14:solidFill>
              <w14:schemeClr w14:val="tx1"/>
            </w14:solidFill>
          </w14:textFill>
        </w:rPr>
      </w:pPr>
      <w:r>
        <w:rPr>
          <w:rStyle w:val="4"/>
          <w:rFonts w:hint="eastAsia" w:ascii="仿宋" w:hAnsi="仿宋" w:eastAsia="仿宋" w:cs="仿宋"/>
          <w:color w:val="000000" w:themeColor="text1"/>
          <w:sz w:val="24"/>
          <w:szCs w:val="24"/>
          <w:shd w:val="clear" w:color="auto" w:fill="auto"/>
          <w14:textFill>
            <w14:solidFill>
              <w14:schemeClr w14:val="tx1"/>
            </w14:solidFill>
          </w14:textFill>
        </w:rPr>
        <w:t>第二十四条</w:t>
      </w:r>
      <w:r>
        <w:rPr>
          <w:rFonts w:hint="eastAsia" w:ascii="仿宋" w:hAnsi="仿宋" w:eastAsia="仿宋" w:cs="仿宋"/>
          <w:color w:val="000000" w:themeColor="text1"/>
          <w:sz w:val="24"/>
          <w:szCs w:val="24"/>
          <w:shd w:val="clear" w:color="auto" w:fill="auto"/>
          <w14:textFill>
            <w14:solidFill>
              <w14:schemeClr w14:val="tx1"/>
            </w14:solidFill>
          </w14:textFill>
        </w:rPr>
        <w:t>  本单位（学校）建立员工(职工)大会制度，员工(职工)代表大会每年不得少于一次，职工代表大会行使下列职权：</w:t>
      </w:r>
    </w:p>
    <w:p>
      <w:pPr>
        <w:pStyle w:val="2"/>
        <w:keepNext w:val="0"/>
        <w:keepLines w:val="0"/>
        <w:widowControl/>
        <w:suppressLineNumbers w:val="0"/>
        <w:spacing w:before="150" w:beforeAutospacing="0" w:after="150" w:afterAutospacing="0" w:line="345" w:lineRule="atLeast"/>
        <w:ind w:left="0" w:firstLine="480"/>
        <w:rPr>
          <w:color w:val="000000" w:themeColor="text1"/>
          <w:shd w:val="clear" w:color="auto" w:fill="auto"/>
          <w14:textFill>
            <w14:solidFill>
              <w14:schemeClr w14:val="tx1"/>
            </w14:solidFill>
          </w14:textFill>
        </w:rPr>
      </w:pPr>
      <w:r>
        <w:rPr>
          <w:rFonts w:hint="eastAsia" w:ascii="仿宋" w:hAnsi="仿宋" w:eastAsia="仿宋" w:cs="仿宋"/>
          <w:color w:val="000000" w:themeColor="text1"/>
          <w:sz w:val="24"/>
          <w:szCs w:val="24"/>
          <w:shd w:val="clear" w:color="auto" w:fill="auto"/>
          <w14:textFill>
            <w14:solidFill>
              <w14:schemeClr w14:val="tx1"/>
            </w14:solidFill>
          </w14:textFill>
        </w:rPr>
        <w:t>（一）听取行政负责人的工作报告。</w:t>
      </w:r>
    </w:p>
    <w:p>
      <w:pPr>
        <w:pStyle w:val="2"/>
        <w:keepNext w:val="0"/>
        <w:keepLines w:val="0"/>
        <w:widowControl/>
        <w:suppressLineNumbers w:val="0"/>
        <w:spacing w:before="150" w:beforeAutospacing="0" w:after="150" w:afterAutospacing="0" w:line="345" w:lineRule="atLeast"/>
        <w:ind w:left="0" w:firstLine="480"/>
        <w:rPr>
          <w:color w:val="000000" w:themeColor="text1"/>
          <w:shd w:val="clear" w:color="auto" w:fill="auto"/>
          <w14:textFill>
            <w14:solidFill>
              <w14:schemeClr w14:val="tx1"/>
            </w14:solidFill>
          </w14:textFill>
        </w:rPr>
      </w:pPr>
      <w:r>
        <w:rPr>
          <w:rFonts w:hint="eastAsia" w:ascii="仿宋" w:hAnsi="仿宋" w:eastAsia="仿宋" w:cs="仿宋"/>
          <w:color w:val="000000" w:themeColor="text1"/>
          <w:sz w:val="24"/>
          <w:szCs w:val="24"/>
          <w:shd w:val="clear" w:color="auto" w:fill="auto"/>
          <w14:textFill>
            <w14:solidFill>
              <w14:schemeClr w14:val="tx1"/>
            </w14:solidFill>
          </w14:textFill>
        </w:rPr>
        <w:t>（二）审议单位的经营方针、长远和年度计划、职工培训计划。</w:t>
      </w:r>
    </w:p>
    <w:p>
      <w:pPr>
        <w:pStyle w:val="2"/>
        <w:keepNext w:val="0"/>
        <w:keepLines w:val="0"/>
        <w:widowControl/>
        <w:suppressLineNumbers w:val="0"/>
        <w:spacing w:before="150" w:beforeAutospacing="0" w:after="150" w:afterAutospacing="0" w:line="345" w:lineRule="atLeast"/>
        <w:ind w:left="0" w:firstLine="480"/>
        <w:rPr>
          <w:color w:val="000000" w:themeColor="text1"/>
          <w:shd w:val="clear" w:color="auto" w:fill="auto"/>
          <w14:textFill>
            <w14:solidFill>
              <w14:schemeClr w14:val="tx1"/>
            </w14:solidFill>
          </w14:textFill>
        </w:rPr>
      </w:pPr>
      <w:r>
        <w:rPr>
          <w:rFonts w:hint="eastAsia" w:ascii="仿宋" w:hAnsi="仿宋" w:eastAsia="仿宋" w:cs="仿宋"/>
          <w:color w:val="000000" w:themeColor="text1"/>
          <w:sz w:val="24"/>
          <w:szCs w:val="24"/>
          <w:shd w:val="clear" w:color="auto" w:fill="auto"/>
          <w14:textFill>
            <w14:solidFill>
              <w14:schemeClr w14:val="tx1"/>
            </w14:solidFill>
          </w14:textFill>
        </w:rPr>
        <w:t>（三）审议财务预决算。</w:t>
      </w:r>
    </w:p>
    <w:p>
      <w:pPr>
        <w:pStyle w:val="2"/>
        <w:keepNext w:val="0"/>
        <w:keepLines w:val="0"/>
        <w:widowControl/>
        <w:suppressLineNumbers w:val="0"/>
        <w:spacing w:before="150" w:beforeAutospacing="0" w:after="150" w:afterAutospacing="0" w:line="345" w:lineRule="atLeast"/>
        <w:ind w:left="0" w:firstLine="480"/>
        <w:rPr>
          <w:color w:val="000000" w:themeColor="text1"/>
          <w:shd w:val="clear" w:color="auto" w:fill="auto"/>
          <w14:textFill>
            <w14:solidFill>
              <w14:schemeClr w14:val="tx1"/>
            </w14:solidFill>
          </w14:textFill>
        </w:rPr>
      </w:pPr>
      <w:r>
        <w:rPr>
          <w:rFonts w:hint="eastAsia" w:ascii="仿宋" w:hAnsi="仿宋" w:eastAsia="仿宋" w:cs="仿宋"/>
          <w:color w:val="000000" w:themeColor="text1"/>
          <w:sz w:val="24"/>
          <w:szCs w:val="24"/>
          <w:shd w:val="clear" w:color="auto" w:fill="auto"/>
          <w14:textFill>
            <w14:solidFill>
              <w14:schemeClr w14:val="tx1"/>
            </w14:solidFill>
          </w14:textFill>
        </w:rPr>
        <w:t>（四）审议劳动保护措施方案、奖惩办法及其他重要的规章制度。</w:t>
      </w:r>
    </w:p>
    <w:p>
      <w:pPr>
        <w:pStyle w:val="2"/>
        <w:keepNext w:val="0"/>
        <w:keepLines w:val="0"/>
        <w:widowControl/>
        <w:suppressLineNumbers w:val="0"/>
        <w:spacing w:before="150" w:beforeAutospacing="0" w:after="150" w:afterAutospacing="0" w:line="345" w:lineRule="atLeast"/>
        <w:ind w:left="0" w:firstLine="480"/>
        <w:rPr>
          <w:color w:val="000000" w:themeColor="text1"/>
          <w:shd w:val="clear" w:color="auto" w:fill="auto"/>
          <w14:textFill>
            <w14:solidFill>
              <w14:schemeClr w14:val="tx1"/>
            </w14:solidFill>
          </w14:textFill>
        </w:rPr>
      </w:pPr>
      <w:r>
        <w:rPr>
          <w:rFonts w:hint="eastAsia" w:ascii="仿宋" w:hAnsi="仿宋" w:eastAsia="仿宋" w:cs="仿宋"/>
          <w:color w:val="000000" w:themeColor="text1"/>
          <w:sz w:val="24"/>
          <w:szCs w:val="24"/>
          <w:shd w:val="clear" w:color="auto" w:fill="auto"/>
          <w14:textFill>
            <w14:solidFill>
              <w14:schemeClr w14:val="tx1"/>
            </w14:solidFill>
          </w14:textFill>
        </w:rPr>
        <w:t>（五）评议、监督单位各级负责人。</w:t>
      </w:r>
    </w:p>
    <w:p>
      <w:pPr>
        <w:pStyle w:val="2"/>
        <w:keepNext w:val="0"/>
        <w:keepLines w:val="0"/>
        <w:widowControl/>
        <w:suppressLineNumbers w:val="0"/>
        <w:spacing w:before="150" w:beforeAutospacing="0" w:after="150" w:afterAutospacing="0" w:line="345" w:lineRule="atLeast"/>
        <w:ind w:left="0" w:firstLine="465"/>
        <w:rPr>
          <w:color w:val="000000" w:themeColor="text1"/>
          <w:shd w:val="clear" w:color="auto" w:fill="auto"/>
          <w14:textFill>
            <w14:solidFill>
              <w14:schemeClr w14:val="tx1"/>
            </w14:solidFill>
          </w14:textFill>
        </w:rPr>
      </w:pPr>
      <w:r>
        <w:rPr>
          <w:rStyle w:val="4"/>
          <w:rFonts w:hint="eastAsia" w:ascii="仿宋" w:hAnsi="仿宋" w:eastAsia="仿宋" w:cs="仿宋"/>
          <w:color w:val="000000" w:themeColor="text1"/>
          <w:sz w:val="24"/>
          <w:szCs w:val="24"/>
          <w:shd w:val="clear" w:color="auto" w:fill="auto"/>
          <w14:textFill>
            <w14:solidFill>
              <w14:schemeClr w14:val="tx1"/>
            </w14:solidFill>
          </w14:textFill>
        </w:rPr>
        <w:t xml:space="preserve">第二十五条  </w:t>
      </w:r>
      <w:r>
        <w:rPr>
          <w:rFonts w:hint="eastAsia" w:ascii="仿宋" w:hAnsi="仿宋" w:eastAsia="仿宋" w:cs="仿宋"/>
          <w:color w:val="000000" w:themeColor="text1"/>
          <w:sz w:val="24"/>
          <w:szCs w:val="24"/>
          <w:shd w:val="clear" w:color="auto" w:fill="auto"/>
          <w14:textFill>
            <w14:solidFill>
              <w14:schemeClr w14:val="tx1"/>
            </w14:solidFill>
          </w14:textFill>
        </w:rPr>
        <w:t>本单位（学校）涉及下列事项，须事前(中、后)向业务主管单位和登记管理机关报告：</w:t>
      </w:r>
    </w:p>
    <w:p>
      <w:pPr>
        <w:pStyle w:val="2"/>
        <w:keepNext w:val="0"/>
        <w:keepLines w:val="0"/>
        <w:widowControl/>
        <w:suppressLineNumbers w:val="0"/>
        <w:spacing w:before="150" w:beforeAutospacing="0" w:after="150" w:afterAutospacing="0" w:line="345" w:lineRule="atLeast"/>
        <w:ind w:left="0" w:firstLine="465"/>
        <w:rPr>
          <w:color w:val="000000" w:themeColor="text1"/>
          <w:shd w:val="clear" w:color="auto" w:fill="auto"/>
          <w14:textFill>
            <w14:solidFill>
              <w14:schemeClr w14:val="tx1"/>
            </w14:solidFill>
          </w14:textFill>
        </w:rPr>
      </w:pPr>
      <w:r>
        <w:rPr>
          <w:rFonts w:hint="eastAsia" w:ascii="仿宋" w:hAnsi="仿宋" w:eastAsia="仿宋" w:cs="仿宋"/>
          <w:color w:val="000000" w:themeColor="text1"/>
          <w:sz w:val="24"/>
          <w:szCs w:val="24"/>
          <w:shd w:val="clear" w:color="auto" w:fill="auto"/>
          <w14:textFill>
            <w14:solidFill>
              <w14:schemeClr w14:val="tx1"/>
            </w14:solidFill>
          </w14:textFill>
        </w:rPr>
        <w:t>（一）接受境(内)外捐赠资助的。</w:t>
      </w:r>
    </w:p>
    <w:p>
      <w:pPr>
        <w:pStyle w:val="2"/>
        <w:keepNext w:val="0"/>
        <w:keepLines w:val="0"/>
        <w:widowControl/>
        <w:suppressLineNumbers w:val="0"/>
        <w:spacing w:before="150" w:beforeAutospacing="0" w:after="150" w:afterAutospacing="0" w:line="345" w:lineRule="atLeast"/>
        <w:ind w:left="0" w:firstLine="465"/>
        <w:rPr>
          <w:color w:val="000000" w:themeColor="text1"/>
          <w:shd w:val="clear" w:color="auto" w:fill="auto"/>
          <w14:textFill>
            <w14:solidFill>
              <w14:schemeClr w14:val="tx1"/>
            </w14:solidFill>
          </w14:textFill>
        </w:rPr>
      </w:pPr>
      <w:r>
        <w:rPr>
          <w:rFonts w:hint="eastAsia" w:ascii="仿宋" w:hAnsi="仿宋" w:eastAsia="仿宋" w:cs="仿宋"/>
          <w:color w:val="000000" w:themeColor="text1"/>
          <w:sz w:val="24"/>
          <w:szCs w:val="24"/>
          <w:shd w:val="clear" w:color="auto" w:fill="auto"/>
          <w14:textFill>
            <w14:solidFill>
              <w14:schemeClr w14:val="tx1"/>
            </w14:solidFill>
          </w14:textFill>
        </w:rPr>
        <w:t>（二）发生突发事件、事故、问题的。</w:t>
      </w:r>
    </w:p>
    <w:p>
      <w:pPr>
        <w:pStyle w:val="2"/>
        <w:keepNext w:val="0"/>
        <w:keepLines w:val="0"/>
        <w:widowControl/>
        <w:suppressLineNumbers w:val="0"/>
        <w:spacing w:before="150" w:beforeAutospacing="0" w:after="150" w:afterAutospacing="0" w:line="345" w:lineRule="atLeast"/>
        <w:ind w:left="0" w:firstLine="465"/>
        <w:rPr>
          <w:color w:val="000000" w:themeColor="text1"/>
          <w:shd w:val="clear" w:color="auto" w:fill="auto"/>
          <w14:textFill>
            <w14:solidFill>
              <w14:schemeClr w14:val="tx1"/>
            </w14:solidFill>
          </w14:textFill>
        </w:rPr>
      </w:pPr>
      <w:r>
        <w:rPr>
          <w:rFonts w:hint="eastAsia" w:ascii="仿宋" w:hAnsi="仿宋" w:eastAsia="仿宋" w:cs="仿宋"/>
          <w:color w:val="000000" w:themeColor="text1"/>
          <w:sz w:val="24"/>
          <w:szCs w:val="24"/>
          <w:shd w:val="clear" w:color="auto" w:fill="auto"/>
          <w14:textFill>
            <w14:solidFill>
              <w14:schemeClr w14:val="tx1"/>
            </w14:solidFill>
          </w14:textFill>
        </w:rPr>
        <w:t>（三）涉及教职工、学生切身利益和社会稳定事项的。</w:t>
      </w:r>
    </w:p>
    <w:p>
      <w:pPr>
        <w:pStyle w:val="2"/>
        <w:keepNext w:val="0"/>
        <w:keepLines w:val="0"/>
        <w:widowControl/>
        <w:suppressLineNumbers w:val="0"/>
        <w:spacing w:before="150" w:beforeAutospacing="0" w:after="150" w:afterAutospacing="0" w:line="345" w:lineRule="atLeast"/>
        <w:ind w:left="0" w:firstLine="465"/>
        <w:rPr>
          <w:color w:val="000000" w:themeColor="text1"/>
          <w:shd w:val="clear" w:color="auto" w:fill="auto"/>
          <w14:textFill>
            <w14:solidFill>
              <w14:schemeClr w14:val="tx1"/>
            </w14:solidFill>
          </w14:textFill>
        </w:rPr>
      </w:pPr>
      <w:r>
        <w:rPr>
          <w:rFonts w:hint="eastAsia" w:ascii="仿宋" w:hAnsi="仿宋" w:eastAsia="仿宋" w:cs="仿宋"/>
          <w:color w:val="000000" w:themeColor="text1"/>
          <w:sz w:val="24"/>
          <w:szCs w:val="24"/>
          <w:shd w:val="clear" w:color="auto" w:fill="auto"/>
          <w14:textFill>
            <w14:solidFill>
              <w14:schemeClr w14:val="tx1"/>
            </w14:solidFill>
          </w14:textFill>
        </w:rPr>
        <w:t>（四）被政府相关部门通报、查处、处罚的。</w:t>
      </w:r>
    </w:p>
    <w:p>
      <w:pPr>
        <w:pStyle w:val="2"/>
        <w:keepNext w:val="0"/>
        <w:keepLines w:val="0"/>
        <w:widowControl/>
        <w:suppressLineNumbers w:val="0"/>
        <w:spacing w:before="150" w:beforeAutospacing="0" w:after="150" w:afterAutospacing="0" w:line="345" w:lineRule="atLeast"/>
        <w:ind w:left="0" w:firstLine="465"/>
        <w:rPr>
          <w:color w:val="000000" w:themeColor="text1"/>
          <w:shd w:val="clear" w:color="auto" w:fill="auto"/>
          <w14:textFill>
            <w14:solidFill>
              <w14:schemeClr w14:val="tx1"/>
            </w14:solidFill>
          </w14:textFill>
        </w:rPr>
      </w:pPr>
      <w:r>
        <w:rPr>
          <w:rFonts w:hint="eastAsia" w:ascii="仿宋" w:hAnsi="仿宋" w:eastAsia="仿宋" w:cs="仿宋"/>
          <w:color w:val="000000" w:themeColor="text1"/>
          <w:sz w:val="24"/>
          <w:szCs w:val="24"/>
          <w:shd w:val="clear" w:color="auto" w:fill="auto"/>
          <w14:textFill>
            <w14:solidFill>
              <w14:schemeClr w14:val="tx1"/>
            </w14:solidFill>
          </w14:textFill>
        </w:rPr>
        <w:t>（五）组织、举办跨区域性的学术交流(研讨)、招生、展览的。</w:t>
      </w:r>
    </w:p>
    <w:p>
      <w:pPr>
        <w:pStyle w:val="2"/>
        <w:keepNext w:val="0"/>
        <w:keepLines w:val="0"/>
        <w:widowControl/>
        <w:suppressLineNumbers w:val="0"/>
        <w:spacing w:before="150" w:beforeAutospacing="0" w:after="150" w:afterAutospacing="0" w:line="345" w:lineRule="atLeast"/>
        <w:ind w:left="0" w:firstLine="465"/>
        <w:rPr>
          <w:color w:val="000000" w:themeColor="text1"/>
          <w:shd w:val="clear" w:color="auto" w:fill="auto"/>
          <w14:textFill>
            <w14:solidFill>
              <w14:schemeClr w14:val="tx1"/>
            </w14:solidFill>
          </w14:textFill>
        </w:rPr>
      </w:pPr>
      <w:r>
        <w:rPr>
          <w:rFonts w:hint="eastAsia" w:ascii="仿宋" w:hAnsi="仿宋" w:eastAsia="仿宋" w:cs="仿宋"/>
          <w:color w:val="000000" w:themeColor="text1"/>
          <w:sz w:val="24"/>
          <w:szCs w:val="24"/>
          <w:shd w:val="clear" w:color="auto" w:fill="auto"/>
          <w14:textFill>
            <w14:solidFill>
              <w14:schemeClr w14:val="tx1"/>
            </w14:solidFill>
          </w14:textFill>
        </w:rPr>
        <w:t>（六）组织出境考察、交流的。</w:t>
      </w:r>
    </w:p>
    <w:p>
      <w:pPr>
        <w:pStyle w:val="2"/>
        <w:keepNext w:val="0"/>
        <w:keepLines w:val="0"/>
        <w:widowControl/>
        <w:suppressLineNumbers w:val="0"/>
        <w:spacing w:before="150" w:beforeAutospacing="0" w:after="150" w:afterAutospacing="0" w:line="345" w:lineRule="atLeast"/>
        <w:ind w:left="0" w:firstLine="465"/>
        <w:rPr>
          <w:color w:val="000000" w:themeColor="text1"/>
          <w:shd w:val="clear" w:color="auto" w:fill="auto"/>
          <w14:textFill>
            <w14:solidFill>
              <w14:schemeClr w14:val="tx1"/>
            </w14:solidFill>
          </w14:textFill>
        </w:rPr>
      </w:pPr>
      <w:r>
        <w:rPr>
          <w:rFonts w:hint="eastAsia" w:ascii="仿宋" w:hAnsi="仿宋" w:eastAsia="仿宋" w:cs="仿宋"/>
          <w:color w:val="000000" w:themeColor="text1"/>
          <w:sz w:val="24"/>
          <w:szCs w:val="24"/>
          <w:shd w:val="clear" w:color="auto" w:fill="auto"/>
          <w14:textFill>
            <w14:solidFill>
              <w14:schemeClr w14:val="tx1"/>
            </w14:solidFill>
          </w14:textFill>
        </w:rPr>
        <w:t>（七）理事会换届或成员变更的 。</w:t>
      </w:r>
    </w:p>
    <w:p>
      <w:pPr>
        <w:pStyle w:val="2"/>
        <w:keepNext w:val="0"/>
        <w:keepLines w:val="0"/>
        <w:widowControl/>
        <w:suppressLineNumbers w:val="0"/>
        <w:spacing w:before="150" w:beforeAutospacing="0" w:after="150" w:afterAutospacing="0" w:line="345" w:lineRule="atLeast"/>
        <w:ind w:left="0" w:firstLine="465"/>
        <w:rPr>
          <w:color w:val="000000" w:themeColor="text1"/>
          <w:shd w:val="clear" w:color="auto" w:fill="auto"/>
          <w14:textFill>
            <w14:solidFill>
              <w14:schemeClr w14:val="tx1"/>
            </w14:solidFill>
          </w14:textFill>
        </w:rPr>
      </w:pPr>
      <w:r>
        <w:rPr>
          <w:rFonts w:hint="eastAsia" w:ascii="仿宋" w:hAnsi="仿宋" w:eastAsia="仿宋" w:cs="仿宋"/>
          <w:color w:val="000000" w:themeColor="text1"/>
          <w:sz w:val="24"/>
          <w:szCs w:val="24"/>
          <w:shd w:val="clear" w:color="auto" w:fill="auto"/>
          <w14:textFill>
            <w14:solidFill>
              <w14:schemeClr w14:val="tx1"/>
            </w14:solidFill>
          </w14:textFill>
        </w:rPr>
        <w:t>（八）涉及学校筹备或正式设立、变更、终止事项的。</w:t>
      </w:r>
    </w:p>
    <w:p>
      <w:pPr>
        <w:pStyle w:val="2"/>
        <w:keepNext w:val="0"/>
        <w:keepLines w:val="0"/>
        <w:widowControl/>
        <w:suppressLineNumbers w:val="0"/>
        <w:spacing w:before="150" w:beforeAutospacing="0" w:after="150" w:afterAutospacing="0" w:line="345" w:lineRule="atLeast"/>
        <w:ind w:left="0" w:firstLine="465"/>
        <w:rPr>
          <w:color w:val="000000" w:themeColor="text1"/>
          <w:shd w:val="clear" w:color="auto" w:fill="auto"/>
          <w14:textFill>
            <w14:solidFill>
              <w14:schemeClr w14:val="tx1"/>
            </w14:solidFill>
          </w14:textFill>
        </w:rPr>
      </w:pPr>
      <w:r>
        <w:rPr>
          <w:rFonts w:hint="eastAsia" w:ascii="仿宋" w:hAnsi="仿宋" w:eastAsia="仿宋" w:cs="仿宋"/>
          <w:color w:val="000000" w:themeColor="text1"/>
          <w:sz w:val="24"/>
          <w:szCs w:val="24"/>
          <w:shd w:val="clear" w:color="auto" w:fill="auto"/>
          <w14:textFill>
            <w14:solidFill>
              <w14:schemeClr w14:val="tx1"/>
            </w14:solidFill>
          </w14:textFill>
        </w:rPr>
        <w:t>（九）拟对外发布广告宣传的。</w:t>
      </w:r>
    </w:p>
    <w:p>
      <w:pPr>
        <w:pStyle w:val="2"/>
        <w:keepNext w:val="0"/>
        <w:keepLines w:val="0"/>
        <w:widowControl/>
        <w:suppressLineNumbers w:val="0"/>
        <w:spacing w:before="150" w:beforeAutospacing="0" w:after="150" w:afterAutospacing="0" w:line="345" w:lineRule="atLeast"/>
        <w:ind w:left="0" w:firstLine="465"/>
        <w:rPr>
          <w:color w:val="000000" w:themeColor="text1"/>
          <w:shd w:val="clear" w:color="auto" w:fill="auto"/>
          <w14:textFill>
            <w14:solidFill>
              <w14:schemeClr w14:val="tx1"/>
            </w14:solidFill>
          </w14:textFill>
        </w:rPr>
      </w:pPr>
      <w:r>
        <w:rPr>
          <w:rFonts w:hint="eastAsia" w:ascii="仿宋" w:hAnsi="仿宋" w:eastAsia="仿宋" w:cs="仿宋"/>
          <w:color w:val="000000" w:themeColor="text1"/>
          <w:sz w:val="24"/>
          <w:szCs w:val="24"/>
          <w:shd w:val="clear" w:color="auto" w:fill="auto"/>
          <w14:textFill>
            <w14:solidFill>
              <w14:schemeClr w14:val="tx1"/>
            </w14:solidFill>
          </w14:textFill>
        </w:rPr>
        <w:t>（十）其它重大事项。</w:t>
      </w:r>
    </w:p>
    <w:p>
      <w:pPr>
        <w:pStyle w:val="2"/>
        <w:keepNext w:val="0"/>
        <w:keepLines w:val="0"/>
        <w:widowControl/>
        <w:suppressLineNumbers w:val="0"/>
        <w:spacing w:before="150" w:beforeAutospacing="0" w:after="150" w:afterAutospacing="0" w:line="345" w:lineRule="atLeast"/>
        <w:jc w:val="center"/>
        <w:rPr>
          <w:color w:val="000000" w:themeColor="text1"/>
          <w:shd w:val="clear" w:color="auto" w:fill="auto"/>
          <w14:textFill>
            <w14:solidFill>
              <w14:schemeClr w14:val="tx1"/>
            </w14:solidFill>
          </w14:textFill>
        </w:rPr>
      </w:pPr>
      <w:r>
        <w:rPr>
          <w:rFonts w:hint="eastAsia" w:ascii="黑体" w:hAnsi="宋体" w:eastAsia="黑体" w:cs="黑体"/>
          <w:color w:val="000000" w:themeColor="text1"/>
          <w:sz w:val="24"/>
          <w:szCs w:val="24"/>
          <w:shd w:val="clear" w:color="auto" w:fill="auto"/>
          <w14:textFill>
            <w14:solidFill>
              <w14:schemeClr w14:val="tx1"/>
            </w14:solidFill>
          </w14:textFill>
        </w:rPr>
        <w:t>第四章   法定代表人</w:t>
      </w:r>
    </w:p>
    <w:p>
      <w:pPr>
        <w:pStyle w:val="2"/>
        <w:keepNext w:val="0"/>
        <w:keepLines w:val="0"/>
        <w:widowControl/>
        <w:suppressLineNumbers w:val="0"/>
        <w:spacing w:before="150" w:beforeAutospacing="0" w:after="150" w:afterAutospacing="0" w:line="345" w:lineRule="atLeast"/>
        <w:ind w:left="0" w:firstLine="465"/>
        <w:rPr>
          <w:color w:val="000000" w:themeColor="text1"/>
          <w:shd w:val="clear" w:color="auto" w:fill="auto"/>
          <w14:textFill>
            <w14:solidFill>
              <w14:schemeClr w14:val="tx1"/>
            </w14:solidFill>
          </w14:textFill>
        </w:rPr>
      </w:pPr>
      <w:r>
        <w:rPr>
          <w:rStyle w:val="4"/>
          <w:rFonts w:hint="eastAsia" w:ascii="仿宋" w:hAnsi="仿宋" w:eastAsia="仿宋" w:cs="仿宋"/>
          <w:color w:val="000000" w:themeColor="text1"/>
          <w:sz w:val="24"/>
          <w:szCs w:val="24"/>
          <w:shd w:val="clear" w:color="auto" w:fill="auto"/>
          <w14:textFill>
            <w14:solidFill>
              <w14:schemeClr w14:val="tx1"/>
            </w14:solidFill>
          </w14:textFill>
        </w:rPr>
        <w:t xml:space="preserve">第二十六条  </w:t>
      </w:r>
      <w:r>
        <w:rPr>
          <w:rFonts w:hint="eastAsia" w:ascii="仿宋" w:hAnsi="仿宋" w:eastAsia="仿宋" w:cs="仿宋"/>
          <w:color w:val="000000" w:themeColor="text1"/>
          <w:sz w:val="24"/>
          <w:szCs w:val="24"/>
          <w:shd w:val="clear" w:color="auto" w:fill="auto"/>
          <w14:textFill>
            <w14:solidFill>
              <w14:schemeClr w14:val="tx1"/>
            </w14:solidFill>
          </w14:textFill>
        </w:rPr>
        <w:t>本单位（学校）的法定代表人为</w:t>
      </w:r>
      <w:r>
        <w:rPr>
          <w:rFonts w:hint="eastAsia" w:ascii="仿宋" w:hAnsi="仿宋" w:eastAsia="仿宋" w:cs="仿宋"/>
          <w:color w:val="000000" w:themeColor="text1"/>
          <w:sz w:val="24"/>
          <w:szCs w:val="24"/>
          <w:u w:val="single"/>
          <w:shd w:val="clear" w:color="auto" w:fill="auto"/>
          <w14:textFill>
            <w14:solidFill>
              <w14:schemeClr w14:val="tx1"/>
            </w14:solidFill>
          </w14:textFill>
        </w:rPr>
        <w:t xml:space="preserve"> </w:t>
      </w:r>
      <w:r>
        <w:rPr>
          <w:rFonts w:hint="eastAsia" w:ascii="仿宋" w:hAnsi="仿宋" w:eastAsia="仿宋" w:cs="仿宋"/>
          <w:color w:val="000000" w:themeColor="text1"/>
          <w:sz w:val="24"/>
          <w:szCs w:val="24"/>
          <w:u w:val="single"/>
          <w:shd w:val="clear" w:color="auto" w:fill="auto"/>
          <w:lang w:val="en-US" w:eastAsia="zh-CN"/>
          <w14:textFill>
            <w14:solidFill>
              <w14:schemeClr w14:val="tx1"/>
            </w14:solidFill>
          </w14:textFill>
        </w:rPr>
        <w:t xml:space="preserve"> 苟煊</w:t>
      </w:r>
      <w:r>
        <w:rPr>
          <w:rFonts w:hint="eastAsia" w:ascii="仿宋" w:hAnsi="仿宋" w:eastAsia="仿宋" w:cs="仿宋"/>
          <w:color w:val="000000" w:themeColor="text1"/>
          <w:sz w:val="24"/>
          <w:szCs w:val="24"/>
          <w:u w:val="single"/>
          <w:shd w:val="clear" w:color="auto" w:fill="auto"/>
          <w14:textFill>
            <w14:solidFill>
              <w14:schemeClr w14:val="tx1"/>
            </w14:solidFill>
          </w14:textFill>
        </w:rPr>
        <w:t xml:space="preserve">  </w:t>
      </w:r>
      <w:r>
        <w:rPr>
          <w:rFonts w:hint="eastAsia" w:ascii="仿宋" w:hAnsi="仿宋" w:eastAsia="仿宋" w:cs="仿宋"/>
          <w:color w:val="000000" w:themeColor="text1"/>
          <w:sz w:val="24"/>
          <w:szCs w:val="24"/>
          <w:shd w:val="clear" w:color="auto" w:fill="auto"/>
          <w14:textFill>
            <w14:solidFill>
              <w14:schemeClr w14:val="tx1"/>
            </w14:solidFill>
          </w14:textFill>
        </w:rPr>
        <w:t>。</w:t>
      </w:r>
    </w:p>
    <w:p>
      <w:pPr>
        <w:pStyle w:val="2"/>
        <w:keepNext w:val="0"/>
        <w:keepLines w:val="0"/>
        <w:widowControl/>
        <w:suppressLineNumbers w:val="0"/>
        <w:spacing w:before="150" w:beforeAutospacing="0" w:after="150" w:afterAutospacing="0" w:line="345" w:lineRule="atLeast"/>
        <w:ind w:left="0" w:firstLine="465"/>
        <w:rPr>
          <w:color w:val="000000" w:themeColor="text1"/>
          <w:shd w:val="clear" w:color="auto" w:fill="auto"/>
          <w14:textFill>
            <w14:solidFill>
              <w14:schemeClr w14:val="tx1"/>
            </w14:solidFill>
          </w14:textFill>
        </w:rPr>
      </w:pPr>
      <w:r>
        <w:rPr>
          <w:rFonts w:hint="eastAsia" w:ascii="仿宋" w:hAnsi="仿宋" w:eastAsia="仿宋" w:cs="仿宋"/>
          <w:color w:val="000000" w:themeColor="text1"/>
          <w:sz w:val="24"/>
          <w:szCs w:val="24"/>
          <w:shd w:val="clear" w:color="auto" w:fill="auto"/>
          <w14:textFill>
            <w14:solidFill>
              <w14:schemeClr w14:val="tx1"/>
            </w14:solidFill>
          </w14:textFill>
        </w:rPr>
        <w:t>【法定代表人由理事长或主要负责人（校/院/园长）担任】</w:t>
      </w:r>
    </w:p>
    <w:p>
      <w:pPr>
        <w:pStyle w:val="2"/>
        <w:keepNext w:val="0"/>
        <w:keepLines w:val="0"/>
        <w:widowControl/>
        <w:suppressLineNumbers w:val="0"/>
        <w:spacing w:before="150" w:beforeAutospacing="0" w:after="150" w:afterAutospacing="0" w:line="345" w:lineRule="atLeast"/>
        <w:ind w:left="0" w:firstLine="465"/>
        <w:rPr>
          <w:color w:val="000000" w:themeColor="text1"/>
          <w:shd w:val="clear" w:color="auto" w:fill="auto"/>
          <w14:textFill>
            <w14:solidFill>
              <w14:schemeClr w14:val="tx1"/>
            </w14:solidFill>
          </w14:textFill>
        </w:rPr>
      </w:pPr>
      <w:r>
        <w:rPr>
          <w:rStyle w:val="4"/>
          <w:rFonts w:hint="eastAsia" w:ascii="仿宋" w:hAnsi="仿宋" w:eastAsia="仿宋" w:cs="仿宋"/>
          <w:color w:val="000000" w:themeColor="text1"/>
          <w:sz w:val="24"/>
          <w:szCs w:val="24"/>
          <w:shd w:val="clear" w:color="auto" w:fill="auto"/>
          <w14:textFill>
            <w14:solidFill>
              <w14:schemeClr w14:val="tx1"/>
            </w14:solidFill>
          </w14:textFill>
        </w:rPr>
        <w:t xml:space="preserve">第二十七条  </w:t>
      </w:r>
      <w:r>
        <w:rPr>
          <w:rFonts w:hint="eastAsia" w:ascii="仿宋" w:hAnsi="仿宋" w:eastAsia="仿宋" w:cs="仿宋"/>
          <w:color w:val="000000" w:themeColor="text1"/>
          <w:sz w:val="24"/>
          <w:szCs w:val="24"/>
          <w:shd w:val="clear" w:color="auto" w:fill="auto"/>
          <w14:textFill>
            <w14:solidFill>
              <w14:schemeClr w14:val="tx1"/>
            </w14:solidFill>
          </w14:textFill>
        </w:rPr>
        <w:t>有下列情形之一的，不得担任本单位（学校）的法定代表人和主要负责人:</w:t>
      </w:r>
    </w:p>
    <w:p>
      <w:pPr>
        <w:pStyle w:val="2"/>
        <w:keepNext w:val="0"/>
        <w:keepLines w:val="0"/>
        <w:widowControl/>
        <w:suppressLineNumbers w:val="0"/>
        <w:spacing w:before="150" w:beforeAutospacing="0" w:after="150" w:afterAutospacing="0" w:line="345" w:lineRule="atLeast"/>
        <w:ind w:left="0" w:firstLine="465"/>
        <w:rPr>
          <w:color w:val="000000" w:themeColor="text1"/>
          <w:shd w:val="clear" w:color="auto" w:fill="auto"/>
          <w14:textFill>
            <w14:solidFill>
              <w14:schemeClr w14:val="tx1"/>
            </w14:solidFill>
          </w14:textFill>
        </w:rPr>
      </w:pPr>
      <w:r>
        <w:rPr>
          <w:rFonts w:hint="eastAsia" w:ascii="仿宋" w:hAnsi="仿宋" w:eastAsia="仿宋" w:cs="仿宋"/>
          <w:color w:val="000000" w:themeColor="text1"/>
          <w:sz w:val="24"/>
          <w:szCs w:val="24"/>
          <w:shd w:val="clear" w:color="auto" w:fill="auto"/>
          <w14:textFill>
            <w14:solidFill>
              <w14:schemeClr w14:val="tx1"/>
            </w14:solidFill>
          </w14:textFill>
        </w:rPr>
        <w:t>（一）无民事行为能力或者限制民事行为能力的。</w:t>
      </w:r>
    </w:p>
    <w:p>
      <w:pPr>
        <w:pStyle w:val="2"/>
        <w:keepNext w:val="0"/>
        <w:keepLines w:val="0"/>
        <w:widowControl/>
        <w:suppressLineNumbers w:val="0"/>
        <w:spacing w:before="150" w:beforeAutospacing="0" w:after="150" w:afterAutospacing="0" w:line="345" w:lineRule="atLeast"/>
        <w:ind w:left="0" w:firstLine="465"/>
        <w:rPr>
          <w:color w:val="000000" w:themeColor="text1"/>
          <w:shd w:val="clear" w:color="auto" w:fill="auto"/>
          <w14:textFill>
            <w14:solidFill>
              <w14:schemeClr w14:val="tx1"/>
            </w14:solidFill>
          </w14:textFill>
        </w:rPr>
      </w:pPr>
      <w:r>
        <w:rPr>
          <w:rFonts w:hint="eastAsia" w:ascii="仿宋" w:hAnsi="仿宋" w:eastAsia="仿宋" w:cs="仿宋"/>
          <w:color w:val="000000" w:themeColor="text1"/>
          <w:sz w:val="24"/>
          <w:szCs w:val="24"/>
          <w:shd w:val="clear" w:color="auto" w:fill="auto"/>
          <w14:textFill>
            <w14:solidFill>
              <w14:schemeClr w14:val="tx1"/>
            </w14:solidFill>
          </w14:textFill>
        </w:rPr>
        <w:t>（二）正在被执行刑罚或者正在被执行刑事强制措施的。</w:t>
      </w:r>
    </w:p>
    <w:p>
      <w:pPr>
        <w:pStyle w:val="2"/>
        <w:keepNext w:val="0"/>
        <w:keepLines w:val="0"/>
        <w:widowControl/>
        <w:suppressLineNumbers w:val="0"/>
        <w:spacing w:before="150" w:beforeAutospacing="0" w:after="150" w:afterAutospacing="0" w:line="345" w:lineRule="atLeast"/>
        <w:ind w:left="0" w:firstLine="480"/>
        <w:rPr>
          <w:color w:val="000000" w:themeColor="text1"/>
          <w:shd w:val="clear" w:color="auto" w:fill="auto"/>
          <w14:textFill>
            <w14:solidFill>
              <w14:schemeClr w14:val="tx1"/>
            </w14:solidFill>
          </w14:textFill>
        </w:rPr>
      </w:pPr>
      <w:r>
        <w:rPr>
          <w:rFonts w:hint="eastAsia" w:ascii="仿宋" w:hAnsi="仿宋" w:eastAsia="仿宋" w:cs="仿宋"/>
          <w:color w:val="000000" w:themeColor="text1"/>
          <w:sz w:val="24"/>
          <w:szCs w:val="24"/>
          <w:shd w:val="clear" w:color="auto" w:fill="auto"/>
          <w14:textFill>
            <w14:solidFill>
              <w14:schemeClr w14:val="tx1"/>
            </w14:solidFill>
          </w14:textFill>
        </w:rPr>
        <w:t>（三）正在被公安机关或者国家安全机关通缉的。</w:t>
      </w:r>
    </w:p>
    <w:p>
      <w:pPr>
        <w:pStyle w:val="2"/>
        <w:keepNext w:val="0"/>
        <w:keepLines w:val="0"/>
        <w:widowControl/>
        <w:suppressLineNumbers w:val="0"/>
        <w:spacing w:before="150" w:beforeAutospacing="0" w:after="150" w:afterAutospacing="0" w:line="345" w:lineRule="atLeast"/>
        <w:ind w:left="0" w:firstLine="480"/>
        <w:rPr>
          <w:color w:val="000000" w:themeColor="text1"/>
          <w:shd w:val="clear" w:color="auto" w:fill="auto"/>
          <w14:textFill>
            <w14:solidFill>
              <w14:schemeClr w14:val="tx1"/>
            </w14:solidFill>
          </w14:textFill>
        </w:rPr>
      </w:pPr>
      <w:r>
        <w:rPr>
          <w:rFonts w:hint="eastAsia" w:ascii="仿宋" w:hAnsi="仿宋" w:eastAsia="仿宋" w:cs="仿宋"/>
          <w:color w:val="000000" w:themeColor="text1"/>
          <w:sz w:val="24"/>
          <w:szCs w:val="24"/>
          <w:shd w:val="clear" w:color="auto" w:fill="auto"/>
          <w14:textFill>
            <w14:solidFill>
              <w14:schemeClr w14:val="tx1"/>
            </w14:solidFill>
          </w14:textFill>
        </w:rPr>
        <w:t>（四）因犯罪被判处刑罚，执行期满未逾3年，或者因犯罪被判处剥夺政治权利，执行期满未逾5年的。</w:t>
      </w:r>
    </w:p>
    <w:p>
      <w:pPr>
        <w:pStyle w:val="2"/>
        <w:keepNext w:val="0"/>
        <w:keepLines w:val="0"/>
        <w:widowControl/>
        <w:suppressLineNumbers w:val="0"/>
        <w:spacing w:before="150" w:beforeAutospacing="0" w:after="150" w:afterAutospacing="0" w:line="345" w:lineRule="atLeast"/>
        <w:ind w:left="0" w:firstLine="480"/>
        <w:rPr>
          <w:color w:val="000000" w:themeColor="text1"/>
          <w:shd w:val="clear" w:color="auto" w:fill="auto"/>
          <w14:textFill>
            <w14:solidFill>
              <w14:schemeClr w14:val="tx1"/>
            </w14:solidFill>
          </w14:textFill>
        </w:rPr>
      </w:pPr>
      <w:r>
        <w:rPr>
          <w:rFonts w:hint="eastAsia" w:ascii="仿宋" w:hAnsi="仿宋" w:eastAsia="仿宋" w:cs="仿宋"/>
          <w:color w:val="000000" w:themeColor="text1"/>
          <w:sz w:val="24"/>
          <w:szCs w:val="24"/>
          <w:shd w:val="clear" w:color="auto" w:fill="auto"/>
          <w14:textFill>
            <w14:solidFill>
              <w14:schemeClr w14:val="tx1"/>
            </w14:solidFill>
          </w14:textFill>
        </w:rPr>
        <w:t>（五）在民间组织担任主要负责人期间该组织被撤销登记的，自该单位被撤销登记之日起未逾3年的。</w:t>
      </w:r>
    </w:p>
    <w:p>
      <w:pPr>
        <w:pStyle w:val="2"/>
        <w:keepNext w:val="0"/>
        <w:keepLines w:val="0"/>
        <w:widowControl/>
        <w:suppressLineNumbers w:val="0"/>
        <w:spacing w:before="150" w:beforeAutospacing="0" w:after="150" w:afterAutospacing="0" w:line="345" w:lineRule="atLeast"/>
        <w:ind w:left="0" w:firstLine="480"/>
        <w:rPr>
          <w:color w:val="000000" w:themeColor="text1"/>
          <w:shd w:val="clear" w:color="auto" w:fill="auto"/>
          <w14:textFill>
            <w14:solidFill>
              <w14:schemeClr w14:val="tx1"/>
            </w14:solidFill>
          </w14:textFill>
        </w:rPr>
      </w:pPr>
      <w:r>
        <w:rPr>
          <w:rFonts w:hint="eastAsia" w:ascii="仿宋" w:hAnsi="仿宋" w:eastAsia="仿宋" w:cs="仿宋"/>
          <w:color w:val="000000" w:themeColor="text1"/>
          <w:sz w:val="24"/>
          <w:szCs w:val="24"/>
          <w:shd w:val="clear" w:color="auto" w:fill="auto"/>
          <w14:textFill>
            <w14:solidFill>
              <w14:schemeClr w14:val="tx1"/>
            </w14:solidFill>
          </w14:textFill>
        </w:rPr>
        <w:t>（六）任非法民间组织负责人或参与非法民间组织，其骨干人员，自该组织被取缔之日起未逾5年的。</w:t>
      </w:r>
    </w:p>
    <w:p>
      <w:pPr>
        <w:pStyle w:val="2"/>
        <w:keepNext w:val="0"/>
        <w:keepLines w:val="0"/>
        <w:widowControl/>
        <w:suppressLineNumbers w:val="0"/>
        <w:spacing w:before="150" w:beforeAutospacing="0" w:after="150" w:afterAutospacing="0" w:line="345" w:lineRule="atLeast"/>
        <w:ind w:left="0" w:firstLine="480"/>
        <w:rPr>
          <w:color w:val="000000" w:themeColor="text1"/>
          <w:shd w:val="clear" w:color="auto" w:fill="auto"/>
          <w14:textFill>
            <w14:solidFill>
              <w14:schemeClr w14:val="tx1"/>
            </w14:solidFill>
          </w14:textFill>
        </w:rPr>
      </w:pPr>
      <w:r>
        <w:rPr>
          <w:rFonts w:hint="eastAsia" w:ascii="仿宋" w:hAnsi="仿宋" w:eastAsia="仿宋" w:cs="仿宋"/>
          <w:color w:val="000000" w:themeColor="text1"/>
          <w:sz w:val="24"/>
          <w:szCs w:val="24"/>
          <w:shd w:val="clear" w:color="auto" w:fill="auto"/>
          <w14:textFill>
            <w14:solidFill>
              <w14:schemeClr w14:val="tx1"/>
            </w14:solidFill>
          </w14:textFill>
        </w:rPr>
        <w:t>（七）非中国内地居民的。</w:t>
      </w:r>
    </w:p>
    <w:p>
      <w:pPr>
        <w:pStyle w:val="2"/>
        <w:keepNext w:val="0"/>
        <w:keepLines w:val="0"/>
        <w:widowControl/>
        <w:suppressLineNumbers w:val="0"/>
        <w:spacing w:before="150" w:beforeAutospacing="0" w:after="150" w:afterAutospacing="0" w:line="345" w:lineRule="atLeast"/>
        <w:ind w:left="0" w:firstLine="480"/>
        <w:rPr>
          <w:color w:val="000000" w:themeColor="text1"/>
          <w:shd w:val="clear" w:color="auto" w:fill="auto"/>
          <w14:textFill>
            <w14:solidFill>
              <w14:schemeClr w14:val="tx1"/>
            </w14:solidFill>
          </w14:textFill>
        </w:rPr>
      </w:pPr>
      <w:r>
        <w:rPr>
          <w:rFonts w:hint="eastAsia" w:ascii="仿宋" w:hAnsi="仿宋" w:eastAsia="仿宋" w:cs="仿宋"/>
          <w:color w:val="000000" w:themeColor="text1"/>
          <w:sz w:val="24"/>
          <w:szCs w:val="24"/>
          <w:shd w:val="clear" w:color="auto" w:fill="auto"/>
          <w14:textFill>
            <w14:solidFill>
              <w14:schemeClr w14:val="tx1"/>
            </w14:solidFill>
          </w14:textFill>
        </w:rPr>
        <w:t>（八）法律、法规、规章和规范性文件规定不得担任法定代表人的其他情形。</w:t>
      </w:r>
    </w:p>
    <w:p>
      <w:pPr>
        <w:pStyle w:val="2"/>
        <w:keepNext w:val="0"/>
        <w:keepLines w:val="0"/>
        <w:widowControl/>
        <w:suppressLineNumbers w:val="0"/>
        <w:spacing w:before="150" w:beforeAutospacing="0" w:after="150" w:afterAutospacing="0" w:line="345" w:lineRule="atLeast"/>
        <w:jc w:val="center"/>
        <w:rPr>
          <w:color w:val="000000" w:themeColor="text1"/>
          <w:shd w:val="clear" w:color="auto" w:fill="auto"/>
          <w14:textFill>
            <w14:solidFill>
              <w14:schemeClr w14:val="tx1"/>
            </w14:solidFill>
          </w14:textFill>
        </w:rPr>
      </w:pPr>
      <w:r>
        <w:rPr>
          <w:rFonts w:hint="eastAsia" w:ascii="黑体" w:hAnsi="宋体" w:eastAsia="黑体" w:cs="黑体"/>
          <w:color w:val="000000" w:themeColor="text1"/>
          <w:sz w:val="24"/>
          <w:szCs w:val="24"/>
          <w:shd w:val="clear" w:color="auto" w:fill="auto"/>
          <w14:textFill>
            <w14:solidFill>
              <w14:schemeClr w14:val="tx1"/>
            </w14:solidFill>
          </w14:textFill>
        </w:rPr>
        <w:t>第五章 资产管理、使用原则及劳动用工制度</w:t>
      </w:r>
    </w:p>
    <w:p>
      <w:pPr>
        <w:pStyle w:val="2"/>
        <w:keepNext w:val="0"/>
        <w:keepLines w:val="0"/>
        <w:widowControl/>
        <w:suppressLineNumbers w:val="0"/>
        <w:spacing w:before="150" w:beforeAutospacing="0" w:after="150" w:afterAutospacing="0" w:line="345" w:lineRule="atLeast"/>
        <w:ind w:left="0" w:firstLine="465"/>
        <w:rPr>
          <w:color w:val="000000" w:themeColor="text1"/>
          <w:shd w:val="clear" w:color="auto" w:fill="auto"/>
          <w14:textFill>
            <w14:solidFill>
              <w14:schemeClr w14:val="tx1"/>
            </w14:solidFill>
          </w14:textFill>
        </w:rPr>
      </w:pPr>
      <w:r>
        <w:rPr>
          <w:rStyle w:val="4"/>
          <w:rFonts w:hint="eastAsia" w:ascii="仿宋" w:hAnsi="仿宋" w:eastAsia="仿宋" w:cs="仿宋"/>
          <w:color w:val="000000" w:themeColor="text1"/>
          <w:sz w:val="24"/>
          <w:szCs w:val="24"/>
          <w:shd w:val="clear" w:color="auto" w:fill="auto"/>
          <w14:textFill>
            <w14:solidFill>
              <w14:schemeClr w14:val="tx1"/>
            </w14:solidFill>
          </w14:textFill>
        </w:rPr>
        <w:t xml:space="preserve">第二十八条  </w:t>
      </w:r>
      <w:r>
        <w:rPr>
          <w:rFonts w:hint="eastAsia" w:ascii="仿宋" w:hAnsi="仿宋" w:eastAsia="仿宋" w:cs="仿宋"/>
          <w:color w:val="000000" w:themeColor="text1"/>
          <w:sz w:val="24"/>
          <w:szCs w:val="24"/>
          <w:shd w:val="clear" w:color="auto" w:fill="auto"/>
          <w14:textFill>
            <w14:solidFill>
              <w14:schemeClr w14:val="tx1"/>
            </w14:solidFill>
          </w14:textFill>
        </w:rPr>
        <w:t>本单位（学校）经费来源：</w:t>
      </w:r>
    </w:p>
    <w:p>
      <w:pPr>
        <w:pStyle w:val="2"/>
        <w:keepNext w:val="0"/>
        <w:keepLines w:val="0"/>
        <w:widowControl/>
        <w:suppressLineNumbers w:val="0"/>
        <w:spacing w:before="150" w:beforeAutospacing="0" w:after="150" w:afterAutospacing="0" w:line="345" w:lineRule="atLeast"/>
        <w:ind w:left="0" w:firstLine="465"/>
        <w:rPr>
          <w:color w:val="000000" w:themeColor="text1"/>
          <w:shd w:val="clear" w:color="auto" w:fill="auto"/>
          <w14:textFill>
            <w14:solidFill>
              <w14:schemeClr w14:val="tx1"/>
            </w14:solidFill>
          </w14:textFill>
        </w:rPr>
      </w:pPr>
      <w:r>
        <w:rPr>
          <w:rFonts w:hint="eastAsia" w:ascii="仿宋" w:hAnsi="仿宋" w:eastAsia="仿宋" w:cs="仿宋"/>
          <w:color w:val="000000" w:themeColor="text1"/>
          <w:sz w:val="24"/>
          <w:szCs w:val="24"/>
          <w:shd w:val="clear" w:color="auto" w:fill="auto"/>
          <w14:textFill>
            <w14:solidFill>
              <w14:schemeClr w14:val="tx1"/>
            </w14:solidFill>
          </w14:textFill>
        </w:rPr>
        <w:t>（一）开办（出资）资金。</w:t>
      </w:r>
    </w:p>
    <w:p>
      <w:pPr>
        <w:pStyle w:val="2"/>
        <w:keepNext w:val="0"/>
        <w:keepLines w:val="0"/>
        <w:widowControl/>
        <w:suppressLineNumbers w:val="0"/>
        <w:spacing w:before="150" w:beforeAutospacing="0" w:after="150" w:afterAutospacing="0" w:line="345" w:lineRule="atLeast"/>
        <w:ind w:left="0" w:firstLine="465"/>
        <w:rPr>
          <w:color w:val="000000" w:themeColor="text1"/>
          <w:shd w:val="clear" w:color="auto" w:fill="auto"/>
          <w14:textFill>
            <w14:solidFill>
              <w14:schemeClr w14:val="tx1"/>
            </w14:solidFill>
          </w14:textFill>
        </w:rPr>
      </w:pPr>
      <w:r>
        <w:rPr>
          <w:rFonts w:hint="eastAsia" w:ascii="仿宋" w:hAnsi="仿宋" w:eastAsia="仿宋" w:cs="仿宋"/>
          <w:color w:val="000000" w:themeColor="text1"/>
          <w:sz w:val="24"/>
          <w:szCs w:val="24"/>
          <w:shd w:val="clear" w:color="auto" w:fill="auto"/>
          <w14:textFill>
            <w14:solidFill>
              <w14:schemeClr w14:val="tx1"/>
            </w14:solidFill>
          </w14:textFill>
        </w:rPr>
        <w:t>（二）政府资助。</w:t>
      </w:r>
    </w:p>
    <w:p>
      <w:pPr>
        <w:pStyle w:val="2"/>
        <w:keepNext w:val="0"/>
        <w:keepLines w:val="0"/>
        <w:widowControl/>
        <w:suppressLineNumbers w:val="0"/>
        <w:spacing w:before="150" w:beforeAutospacing="0" w:after="150" w:afterAutospacing="0" w:line="345" w:lineRule="atLeast"/>
        <w:ind w:left="0" w:firstLine="465"/>
        <w:rPr>
          <w:color w:val="000000" w:themeColor="text1"/>
          <w:shd w:val="clear" w:color="auto" w:fill="auto"/>
          <w14:textFill>
            <w14:solidFill>
              <w14:schemeClr w14:val="tx1"/>
            </w14:solidFill>
          </w14:textFill>
        </w:rPr>
      </w:pPr>
      <w:r>
        <w:rPr>
          <w:rFonts w:hint="eastAsia" w:ascii="仿宋" w:hAnsi="仿宋" w:eastAsia="仿宋" w:cs="仿宋"/>
          <w:color w:val="000000" w:themeColor="text1"/>
          <w:sz w:val="24"/>
          <w:szCs w:val="24"/>
          <w:shd w:val="clear" w:color="auto" w:fill="auto"/>
          <w14:textFill>
            <w14:solidFill>
              <w14:schemeClr w14:val="tx1"/>
            </w14:solidFill>
          </w14:textFill>
        </w:rPr>
        <w:t>（三）在业务范围内开展服务（教育）活动的收入。</w:t>
      </w:r>
    </w:p>
    <w:p>
      <w:pPr>
        <w:pStyle w:val="2"/>
        <w:keepNext w:val="0"/>
        <w:keepLines w:val="0"/>
        <w:widowControl/>
        <w:suppressLineNumbers w:val="0"/>
        <w:spacing w:before="150" w:beforeAutospacing="0" w:after="150" w:afterAutospacing="0" w:line="345" w:lineRule="atLeast"/>
        <w:ind w:left="0" w:firstLine="465"/>
        <w:rPr>
          <w:color w:val="000000" w:themeColor="text1"/>
          <w:shd w:val="clear" w:color="auto" w:fill="auto"/>
          <w14:textFill>
            <w14:solidFill>
              <w14:schemeClr w14:val="tx1"/>
            </w14:solidFill>
          </w14:textFill>
        </w:rPr>
      </w:pPr>
      <w:r>
        <w:rPr>
          <w:rFonts w:hint="eastAsia" w:ascii="仿宋" w:hAnsi="仿宋" w:eastAsia="仿宋" w:cs="仿宋"/>
          <w:color w:val="000000" w:themeColor="text1"/>
          <w:sz w:val="24"/>
          <w:szCs w:val="24"/>
          <w:shd w:val="clear" w:color="auto" w:fill="auto"/>
          <w14:textFill>
            <w14:solidFill>
              <w14:schemeClr w14:val="tx1"/>
            </w14:solidFill>
          </w14:textFill>
        </w:rPr>
        <w:t>（四）利息。</w:t>
      </w:r>
    </w:p>
    <w:p>
      <w:pPr>
        <w:pStyle w:val="2"/>
        <w:keepNext w:val="0"/>
        <w:keepLines w:val="0"/>
        <w:widowControl/>
        <w:suppressLineNumbers w:val="0"/>
        <w:spacing w:before="150" w:beforeAutospacing="0" w:after="150" w:afterAutospacing="0" w:line="345" w:lineRule="atLeast"/>
        <w:ind w:left="0" w:firstLine="465"/>
        <w:rPr>
          <w:color w:val="000000" w:themeColor="text1"/>
          <w:shd w:val="clear" w:color="auto" w:fill="auto"/>
          <w14:textFill>
            <w14:solidFill>
              <w14:schemeClr w14:val="tx1"/>
            </w14:solidFill>
          </w14:textFill>
        </w:rPr>
      </w:pPr>
      <w:r>
        <w:rPr>
          <w:rFonts w:hint="eastAsia" w:ascii="仿宋" w:hAnsi="仿宋" w:eastAsia="仿宋" w:cs="仿宋"/>
          <w:color w:val="000000" w:themeColor="text1"/>
          <w:sz w:val="24"/>
          <w:szCs w:val="24"/>
          <w:shd w:val="clear" w:color="auto" w:fill="auto"/>
          <w14:textFill>
            <w14:solidFill>
              <w14:schemeClr w14:val="tx1"/>
            </w14:solidFill>
          </w14:textFill>
        </w:rPr>
        <w:t>（五）捐赠。</w:t>
      </w:r>
    </w:p>
    <w:p>
      <w:pPr>
        <w:pStyle w:val="2"/>
        <w:keepNext w:val="0"/>
        <w:keepLines w:val="0"/>
        <w:widowControl/>
        <w:suppressLineNumbers w:val="0"/>
        <w:spacing w:before="150" w:beforeAutospacing="0" w:after="150" w:afterAutospacing="0" w:line="345" w:lineRule="atLeast"/>
        <w:ind w:left="0" w:firstLine="465"/>
        <w:rPr>
          <w:color w:val="000000" w:themeColor="text1"/>
          <w:shd w:val="clear" w:color="auto" w:fill="auto"/>
          <w14:textFill>
            <w14:solidFill>
              <w14:schemeClr w14:val="tx1"/>
            </w14:solidFill>
          </w14:textFill>
        </w:rPr>
      </w:pPr>
      <w:r>
        <w:rPr>
          <w:rFonts w:hint="eastAsia" w:ascii="仿宋" w:hAnsi="仿宋" w:eastAsia="仿宋" w:cs="仿宋"/>
          <w:color w:val="000000" w:themeColor="text1"/>
          <w:sz w:val="24"/>
          <w:szCs w:val="24"/>
          <w:shd w:val="clear" w:color="auto" w:fill="auto"/>
          <w14:textFill>
            <w14:solidFill>
              <w14:schemeClr w14:val="tx1"/>
            </w14:solidFill>
          </w14:textFill>
        </w:rPr>
        <w:t>（六）其他合法收入。</w:t>
      </w:r>
    </w:p>
    <w:p>
      <w:pPr>
        <w:pStyle w:val="2"/>
        <w:keepNext w:val="0"/>
        <w:keepLines w:val="0"/>
        <w:widowControl/>
        <w:suppressLineNumbers w:val="0"/>
        <w:spacing w:before="150" w:beforeAutospacing="0" w:after="150" w:afterAutospacing="0" w:line="345" w:lineRule="atLeast"/>
        <w:ind w:left="0" w:firstLine="465"/>
        <w:rPr>
          <w:color w:val="000000" w:themeColor="text1"/>
          <w:shd w:val="clear" w:color="auto" w:fill="auto"/>
          <w14:textFill>
            <w14:solidFill>
              <w14:schemeClr w14:val="tx1"/>
            </w14:solidFill>
          </w14:textFill>
        </w:rPr>
      </w:pPr>
      <w:r>
        <w:rPr>
          <w:rStyle w:val="4"/>
          <w:rFonts w:hint="eastAsia" w:ascii="仿宋" w:hAnsi="仿宋" w:eastAsia="仿宋" w:cs="仿宋"/>
          <w:color w:val="000000" w:themeColor="text1"/>
          <w:sz w:val="24"/>
          <w:szCs w:val="24"/>
          <w:shd w:val="clear" w:color="auto" w:fill="auto"/>
          <w14:textFill>
            <w14:solidFill>
              <w14:schemeClr w14:val="tx1"/>
            </w14:solidFill>
          </w14:textFill>
        </w:rPr>
        <w:t xml:space="preserve">第二十九条  </w:t>
      </w:r>
      <w:r>
        <w:rPr>
          <w:rFonts w:hint="eastAsia" w:ascii="仿宋" w:hAnsi="仿宋" w:eastAsia="仿宋" w:cs="仿宋"/>
          <w:color w:val="000000" w:themeColor="text1"/>
          <w:sz w:val="24"/>
          <w:szCs w:val="24"/>
          <w:shd w:val="clear" w:color="auto" w:fill="auto"/>
          <w14:textFill>
            <w14:solidFill>
              <w14:schemeClr w14:val="tx1"/>
            </w14:solidFill>
          </w14:textFill>
        </w:rPr>
        <w:t>本单位（学校）执行《民间非营利组织会计制度》，经费必须用于章程规定的业务范围和事业的发展。</w:t>
      </w:r>
    </w:p>
    <w:p>
      <w:pPr>
        <w:pStyle w:val="2"/>
        <w:keepNext w:val="0"/>
        <w:keepLines w:val="0"/>
        <w:widowControl/>
        <w:suppressLineNumbers w:val="0"/>
        <w:spacing w:before="150" w:beforeAutospacing="0" w:after="150" w:afterAutospacing="0" w:line="345" w:lineRule="atLeast"/>
        <w:ind w:left="0" w:firstLine="465"/>
        <w:rPr>
          <w:color w:val="000000" w:themeColor="text1"/>
          <w:shd w:val="clear" w:color="auto" w:fill="auto"/>
          <w14:textFill>
            <w14:solidFill>
              <w14:schemeClr w14:val="tx1"/>
            </w14:solidFill>
          </w14:textFill>
        </w:rPr>
      </w:pPr>
      <w:r>
        <w:rPr>
          <w:rFonts w:hint="eastAsia" w:ascii="仿宋" w:hAnsi="仿宋" w:eastAsia="仿宋" w:cs="仿宋"/>
          <w:color w:val="000000" w:themeColor="text1"/>
          <w:sz w:val="24"/>
          <w:szCs w:val="24"/>
          <w:shd w:val="clear" w:color="auto" w:fill="auto"/>
          <w14:textFill>
            <w14:solidFill>
              <w14:schemeClr w14:val="tx1"/>
            </w14:solidFill>
          </w14:textFill>
        </w:rPr>
        <w:t>本单位（学校）明确产权关系，建立健全资产管理和财务会计监督制度，依法进行会计核算，保证会计资料合法、真实、准确、完整，举办者出资、政府补助、受赠、收费、办学积累等各类资产分类登记入账，定期开展资产清查，并将清查结果向社会公布。接受税务、会计主管部门依法实施的税务监督和会计监督。</w:t>
      </w:r>
    </w:p>
    <w:p>
      <w:pPr>
        <w:pStyle w:val="2"/>
        <w:keepNext w:val="0"/>
        <w:keepLines w:val="0"/>
        <w:widowControl/>
        <w:suppressLineNumbers w:val="0"/>
        <w:spacing w:before="150" w:beforeAutospacing="0" w:after="150" w:afterAutospacing="0" w:line="345" w:lineRule="atLeast"/>
        <w:ind w:left="0" w:firstLine="465"/>
        <w:rPr>
          <w:color w:val="000000" w:themeColor="text1"/>
          <w:shd w:val="clear" w:color="auto" w:fill="auto"/>
          <w14:textFill>
            <w14:solidFill>
              <w14:schemeClr w14:val="tx1"/>
            </w14:solidFill>
          </w14:textFill>
        </w:rPr>
      </w:pPr>
      <w:r>
        <w:rPr>
          <w:rStyle w:val="4"/>
          <w:rFonts w:hint="eastAsia" w:ascii="仿宋" w:hAnsi="仿宋" w:eastAsia="仿宋" w:cs="仿宋"/>
          <w:color w:val="000000" w:themeColor="text1"/>
          <w:sz w:val="24"/>
          <w:szCs w:val="24"/>
          <w:shd w:val="clear" w:color="auto" w:fill="auto"/>
          <w14:textFill>
            <w14:solidFill>
              <w14:schemeClr w14:val="tx1"/>
            </w14:solidFill>
          </w14:textFill>
        </w:rPr>
        <w:t xml:space="preserve">第三十条  </w:t>
      </w:r>
      <w:r>
        <w:rPr>
          <w:rFonts w:hint="eastAsia" w:ascii="仿宋" w:hAnsi="仿宋" w:eastAsia="仿宋" w:cs="仿宋"/>
          <w:color w:val="000000" w:themeColor="text1"/>
          <w:sz w:val="24"/>
          <w:szCs w:val="24"/>
          <w:shd w:val="clear" w:color="auto" w:fill="auto"/>
          <w14:textFill>
            <w14:solidFill>
              <w14:schemeClr w14:val="tx1"/>
            </w14:solidFill>
          </w14:textFill>
        </w:rPr>
        <w:t>每个会计年度结束时，学校应当从年度净资产增加额中按不低于年度净资产增加额的25%比例提取发展基金，用于学校的建设、维护和教学设备的添置更新等。</w:t>
      </w:r>
    </w:p>
    <w:p>
      <w:pPr>
        <w:pStyle w:val="2"/>
        <w:keepNext w:val="0"/>
        <w:keepLines w:val="0"/>
        <w:widowControl/>
        <w:suppressLineNumbers w:val="0"/>
        <w:spacing w:before="150" w:beforeAutospacing="0" w:after="150" w:afterAutospacing="0" w:line="345" w:lineRule="atLeast"/>
        <w:ind w:left="0" w:firstLine="465"/>
        <w:rPr>
          <w:color w:val="000000" w:themeColor="text1"/>
          <w:shd w:val="clear" w:color="auto" w:fill="auto"/>
          <w14:textFill>
            <w14:solidFill>
              <w14:schemeClr w14:val="tx1"/>
            </w14:solidFill>
          </w14:textFill>
        </w:rPr>
      </w:pPr>
      <w:r>
        <w:rPr>
          <w:rStyle w:val="4"/>
          <w:rFonts w:hint="eastAsia" w:ascii="仿宋" w:hAnsi="仿宋" w:eastAsia="仿宋" w:cs="仿宋"/>
          <w:color w:val="000000" w:themeColor="text1"/>
          <w:sz w:val="24"/>
          <w:szCs w:val="24"/>
          <w:shd w:val="clear" w:color="auto" w:fill="auto"/>
          <w14:textFill>
            <w14:solidFill>
              <w14:schemeClr w14:val="tx1"/>
            </w14:solidFill>
          </w14:textFill>
        </w:rPr>
        <w:t xml:space="preserve">第三十一条  </w:t>
      </w:r>
      <w:r>
        <w:rPr>
          <w:rFonts w:hint="eastAsia" w:ascii="仿宋" w:hAnsi="仿宋" w:eastAsia="仿宋" w:cs="仿宋"/>
          <w:color w:val="000000" w:themeColor="text1"/>
          <w:sz w:val="24"/>
          <w:szCs w:val="24"/>
          <w:shd w:val="clear" w:color="auto" w:fill="auto"/>
          <w14:textFill>
            <w14:solidFill>
              <w14:schemeClr w14:val="tx1"/>
            </w14:solidFill>
          </w14:textFill>
        </w:rPr>
        <w:t>配备具有专业知识的会计人员。会计不得兼出纳。会计人员调动工作或离职时，必须与接管人员办清交接手续。会计、出纳实行亲属回避制，回避举办者主要成员。</w:t>
      </w:r>
    </w:p>
    <w:p>
      <w:pPr>
        <w:pStyle w:val="2"/>
        <w:keepNext w:val="0"/>
        <w:keepLines w:val="0"/>
        <w:widowControl/>
        <w:suppressLineNumbers w:val="0"/>
        <w:spacing w:before="150" w:beforeAutospacing="0" w:after="150" w:afterAutospacing="0" w:line="345" w:lineRule="atLeast"/>
        <w:ind w:left="0" w:firstLine="465"/>
        <w:rPr>
          <w:color w:val="000000" w:themeColor="text1"/>
          <w:shd w:val="clear" w:color="auto" w:fill="auto"/>
          <w14:textFill>
            <w14:solidFill>
              <w14:schemeClr w14:val="tx1"/>
            </w14:solidFill>
          </w14:textFill>
        </w:rPr>
      </w:pPr>
      <w:r>
        <w:rPr>
          <w:rStyle w:val="4"/>
          <w:rFonts w:hint="eastAsia" w:ascii="仿宋" w:hAnsi="仿宋" w:eastAsia="仿宋" w:cs="仿宋"/>
          <w:color w:val="000000" w:themeColor="text1"/>
          <w:sz w:val="24"/>
          <w:szCs w:val="24"/>
          <w:shd w:val="clear" w:color="auto" w:fill="auto"/>
          <w14:textFill>
            <w14:solidFill>
              <w14:schemeClr w14:val="tx1"/>
            </w14:solidFill>
          </w14:textFill>
        </w:rPr>
        <w:t xml:space="preserve">第三十二条  </w:t>
      </w:r>
      <w:r>
        <w:rPr>
          <w:rFonts w:hint="eastAsia" w:ascii="仿宋" w:hAnsi="仿宋" w:eastAsia="仿宋" w:cs="仿宋"/>
          <w:color w:val="000000" w:themeColor="text1"/>
          <w:sz w:val="24"/>
          <w:szCs w:val="24"/>
          <w:shd w:val="clear" w:color="auto" w:fill="auto"/>
          <w14:textFill>
            <w14:solidFill>
              <w14:schemeClr w14:val="tx1"/>
            </w14:solidFill>
          </w14:textFill>
        </w:rPr>
        <w:t>本单位（学校）换届或更换法定代表人之前接受登记管理机关组织的财务审计。</w:t>
      </w:r>
    </w:p>
    <w:p>
      <w:pPr>
        <w:pStyle w:val="2"/>
        <w:keepNext w:val="0"/>
        <w:keepLines w:val="0"/>
        <w:widowControl/>
        <w:suppressLineNumbers w:val="0"/>
        <w:spacing w:before="150" w:beforeAutospacing="0" w:after="150" w:afterAutospacing="0" w:line="345" w:lineRule="atLeast"/>
        <w:ind w:left="0" w:firstLine="465"/>
        <w:rPr>
          <w:color w:val="000000" w:themeColor="text1"/>
          <w:shd w:val="clear" w:color="auto" w:fill="auto"/>
          <w14:textFill>
            <w14:solidFill>
              <w14:schemeClr w14:val="tx1"/>
            </w14:solidFill>
          </w14:textFill>
        </w:rPr>
      </w:pPr>
      <w:r>
        <w:rPr>
          <w:rStyle w:val="4"/>
          <w:rFonts w:hint="eastAsia" w:ascii="仿宋" w:hAnsi="仿宋" w:eastAsia="仿宋" w:cs="仿宋"/>
          <w:color w:val="000000" w:themeColor="text1"/>
          <w:sz w:val="24"/>
          <w:szCs w:val="24"/>
          <w:shd w:val="clear" w:color="auto" w:fill="auto"/>
          <w14:textFill>
            <w14:solidFill>
              <w14:schemeClr w14:val="tx1"/>
            </w14:solidFill>
          </w14:textFill>
        </w:rPr>
        <w:t xml:space="preserve">第三十三条  </w:t>
      </w:r>
      <w:r>
        <w:rPr>
          <w:rFonts w:hint="eastAsia" w:ascii="仿宋" w:hAnsi="仿宋" w:eastAsia="仿宋" w:cs="仿宋"/>
          <w:color w:val="000000" w:themeColor="text1"/>
          <w:sz w:val="24"/>
          <w:szCs w:val="24"/>
          <w:shd w:val="clear" w:color="auto" w:fill="auto"/>
          <w14:textFill>
            <w14:solidFill>
              <w14:schemeClr w14:val="tx1"/>
            </w14:solidFill>
          </w14:textFill>
        </w:rPr>
        <w:t>本单位（学校）按照民间组织年检的有关规定，自觉按规定时间接受登记管理机关组织的年度检查；按照《民办教育促进法》以及业务主管单位相关规定报送年度报告并接受业务主管单位组织的年度检查。</w:t>
      </w:r>
    </w:p>
    <w:p>
      <w:pPr>
        <w:pStyle w:val="2"/>
        <w:keepNext w:val="0"/>
        <w:keepLines w:val="0"/>
        <w:widowControl/>
        <w:suppressLineNumbers w:val="0"/>
        <w:spacing w:before="150" w:beforeAutospacing="0" w:after="150" w:afterAutospacing="0" w:line="345" w:lineRule="atLeast"/>
        <w:ind w:left="0" w:firstLine="465"/>
        <w:rPr>
          <w:color w:val="000000" w:themeColor="text1"/>
          <w:shd w:val="clear" w:color="auto" w:fill="auto"/>
          <w14:textFill>
            <w14:solidFill>
              <w14:schemeClr w14:val="tx1"/>
            </w14:solidFill>
          </w14:textFill>
        </w:rPr>
      </w:pPr>
      <w:r>
        <w:rPr>
          <w:rStyle w:val="4"/>
          <w:rFonts w:hint="eastAsia" w:ascii="仿宋" w:hAnsi="仿宋" w:eastAsia="仿宋" w:cs="仿宋"/>
          <w:color w:val="000000" w:themeColor="text1"/>
          <w:sz w:val="24"/>
          <w:szCs w:val="24"/>
          <w:shd w:val="clear" w:color="auto" w:fill="auto"/>
          <w14:textFill>
            <w14:solidFill>
              <w14:schemeClr w14:val="tx1"/>
            </w14:solidFill>
          </w14:textFill>
        </w:rPr>
        <w:t xml:space="preserve">第三十四条  </w:t>
      </w:r>
      <w:r>
        <w:rPr>
          <w:rFonts w:hint="eastAsia" w:ascii="仿宋" w:hAnsi="仿宋" w:eastAsia="仿宋" w:cs="仿宋"/>
          <w:color w:val="000000" w:themeColor="text1"/>
          <w:sz w:val="24"/>
          <w:szCs w:val="24"/>
          <w:shd w:val="clear" w:color="auto" w:fill="auto"/>
          <w14:textFill>
            <w14:solidFill>
              <w14:schemeClr w14:val="tx1"/>
            </w14:solidFill>
          </w14:textFill>
        </w:rPr>
        <w:t>本单位（学校）劳动者的工资、社会保险按国家法律、法规及国务院劳动保障行政部门的有关规定执行。</w:t>
      </w:r>
    </w:p>
    <w:p>
      <w:pPr>
        <w:pStyle w:val="2"/>
        <w:keepNext w:val="0"/>
        <w:keepLines w:val="0"/>
        <w:widowControl/>
        <w:suppressLineNumbers w:val="0"/>
        <w:spacing w:before="150" w:beforeAutospacing="0" w:after="150" w:afterAutospacing="0" w:line="345" w:lineRule="atLeast"/>
        <w:jc w:val="center"/>
        <w:rPr>
          <w:color w:val="000000" w:themeColor="text1"/>
          <w:shd w:val="clear" w:color="auto" w:fill="auto"/>
          <w14:textFill>
            <w14:solidFill>
              <w14:schemeClr w14:val="tx1"/>
            </w14:solidFill>
          </w14:textFill>
        </w:rPr>
      </w:pPr>
      <w:r>
        <w:rPr>
          <w:rFonts w:hint="eastAsia" w:ascii="黑体" w:hAnsi="宋体" w:eastAsia="黑体" w:cs="黑体"/>
          <w:color w:val="000000" w:themeColor="text1"/>
          <w:sz w:val="24"/>
          <w:szCs w:val="24"/>
          <w:shd w:val="clear" w:color="auto" w:fill="auto"/>
          <w14:textFill>
            <w14:solidFill>
              <w14:schemeClr w14:val="tx1"/>
            </w14:solidFill>
          </w14:textFill>
        </w:rPr>
        <w:t>第六章 章程的修改、报批和发布</w:t>
      </w:r>
    </w:p>
    <w:p>
      <w:pPr>
        <w:pStyle w:val="2"/>
        <w:keepNext w:val="0"/>
        <w:keepLines w:val="0"/>
        <w:widowControl/>
        <w:suppressLineNumbers w:val="0"/>
        <w:spacing w:before="150" w:beforeAutospacing="0" w:after="150" w:afterAutospacing="0" w:line="345" w:lineRule="atLeast"/>
        <w:ind w:left="0" w:firstLine="480"/>
        <w:rPr>
          <w:color w:val="000000" w:themeColor="text1"/>
          <w:shd w:val="clear" w:color="auto" w:fill="auto"/>
          <w14:textFill>
            <w14:solidFill>
              <w14:schemeClr w14:val="tx1"/>
            </w14:solidFill>
          </w14:textFill>
        </w:rPr>
      </w:pPr>
      <w:r>
        <w:rPr>
          <w:rStyle w:val="4"/>
          <w:rFonts w:hint="eastAsia" w:ascii="仿宋" w:hAnsi="仿宋" w:eastAsia="仿宋" w:cs="仿宋"/>
          <w:color w:val="000000" w:themeColor="text1"/>
          <w:sz w:val="24"/>
          <w:szCs w:val="24"/>
          <w:shd w:val="clear" w:color="auto" w:fill="auto"/>
          <w14:textFill>
            <w14:solidFill>
              <w14:schemeClr w14:val="tx1"/>
            </w14:solidFill>
          </w14:textFill>
        </w:rPr>
        <w:t xml:space="preserve">第三十五条  </w:t>
      </w:r>
      <w:r>
        <w:rPr>
          <w:rFonts w:hint="eastAsia" w:ascii="仿宋" w:hAnsi="仿宋" w:eastAsia="仿宋" w:cs="仿宋"/>
          <w:color w:val="000000" w:themeColor="text1"/>
          <w:sz w:val="24"/>
          <w:szCs w:val="24"/>
          <w:shd w:val="clear" w:color="auto" w:fill="auto"/>
          <w14:textFill>
            <w14:solidFill>
              <w14:schemeClr w14:val="tx1"/>
            </w14:solidFill>
          </w14:textFill>
        </w:rPr>
        <w:t>章程修正案在理事会（或其它决策机构）通过之日起5个工作日内报业务主管单位同意，同意之日起30日内报登记管理机关核准。接到核准通知后3个工作日内报业务主管单位备案，并在学校门户网站、微信公众号、App等网络平台上发布。</w:t>
      </w:r>
    </w:p>
    <w:p>
      <w:pPr>
        <w:pStyle w:val="2"/>
        <w:keepNext w:val="0"/>
        <w:keepLines w:val="0"/>
        <w:widowControl/>
        <w:suppressLineNumbers w:val="0"/>
        <w:spacing w:before="150" w:beforeAutospacing="0" w:after="150" w:afterAutospacing="0" w:line="345" w:lineRule="atLeast"/>
        <w:ind w:left="0" w:firstLine="480"/>
        <w:jc w:val="center"/>
        <w:rPr>
          <w:color w:val="000000" w:themeColor="text1"/>
          <w:shd w:val="clear" w:color="auto" w:fill="auto"/>
          <w14:textFill>
            <w14:solidFill>
              <w14:schemeClr w14:val="tx1"/>
            </w14:solidFill>
          </w14:textFill>
        </w:rPr>
      </w:pPr>
      <w:r>
        <w:rPr>
          <w:rFonts w:hint="eastAsia" w:ascii="黑体" w:hAnsi="宋体" w:eastAsia="黑体" w:cs="黑体"/>
          <w:color w:val="000000" w:themeColor="text1"/>
          <w:sz w:val="24"/>
          <w:szCs w:val="24"/>
          <w:shd w:val="clear" w:color="auto" w:fill="auto"/>
          <w14:textFill>
            <w14:solidFill>
              <w14:schemeClr w14:val="tx1"/>
            </w14:solidFill>
          </w14:textFill>
        </w:rPr>
        <w:t>第七章 终止和终止后资产处理</w:t>
      </w:r>
    </w:p>
    <w:p>
      <w:pPr>
        <w:pStyle w:val="2"/>
        <w:keepNext w:val="0"/>
        <w:keepLines w:val="0"/>
        <w:widowControl/>
        <w:suppressLineNumbers w:val="0"/>
        <w:spacing w:before="150" w:beforeAutospacing="0" w:after="150" w:afterAutospacing="0" w:line="345" w:lineRule="atLeast"/>
        <w:ind w:left="0" w:firstLine="480"/>
        <w:rPr>
          <w:color w:val="000000" w:themeColor="text1"/>
          <w:shd w:val="clear" w:color="auto" w:fill="auto"/>
          <w14:textFill>
            <w14:solidFill>
              <w14:schemeClr w14:val="tx1"/>
            </w14:solidFill>
          </w14:textFill>
        </w:rPr>
      </w:pPr>
      <w:r>
        <w:rPr>
          <w:rStyle w:val="4"/>
          <w:rFonts w:hint="eastAsia" w:ascii="仿宋" w:hAnsi="仿宋" w:eastAsia="仿宋" w:cs="仿宋"/>
          <w:color w:val="000000" w:themeColor="text1"/>
          <w:sz w:val="24"/>
          <w:szCs w:val="24"/>
          <w:shd w:val="clear" w:color="auto" w:fill="auto"/>
          <w14:textFill>
            <w14:solidFill>
              <w14:schemeClr w14:val="tx1"/>
            </w14:solidFill>
          </w14:textFill>
        </w:rPr>
        <w:t xml:space="preserve">第三十六条  </w:t>
      </w:r>
      <w:r>
        <w:rPr>
          <w:rFonts w:hint="eastAsia" w:ascii="仿宋" w:hAnsi="仿宋" w:eastAsia="仿宋" w:cs="仿宋"/>
          <w:color w:val="000000" w:themeColor="text1"/>
          <w:sz w:val="24"/>
          <w:szCs w:val="24"/>
          <w:shd w:val="clear" w:color="auto" w:fill="auto"/>
          <w14:textFill>
            <w14:solidFill>
              <w14:schemeClr w14:val="tx1"/>
            </w14:solidFill>
          </w14:textFill>
        </w:rPr>
        <w:t>本单位（学校）有下列情形之一的，应当终止:</w:t>
      </w:r>
    </w:p>
    <w:p>
      <w:pPr>
        <w:pStyle w:val="2"/>
        <w:keepNext w:val="0"/>
        <w:keepLines w:val="0"/>
        <w:widowControl/>
        <w:suppressLineNumbers w:val="0"/>
        <w:spacing w:before="150" w:beforeAutospacing="0" w:after="150" w:afterAutospacing="0" w:line="345" w:lineRule="atLeast"/>
        <w:ind w:left="0" w:firstLine="480"/>
        <w:rPr>
          <w:color w:val="000000" w:themeColor="text1"/>
          <w:shd w:val="clear" w:color="auto" w:fill="auto"/>
          <w14:textFill>
            <w14:solidFill>
              <w14:schemeClr w14:val="tx1"/>
            </w14:solidFill>
          </w14:textFill>
        </w:rPr>
      </w:pPr>
      <w:r>
        <w:rPr>
          <w:rFonts w:hint="eastAsia" w:ascii="仿宋" w:hAnsi="仿宋" w:eastAsia="仿宋" w:cs="仿宋"/>
          <w:color w:val="000000" w:themeColor="text1"/>
          <w:sz w:val="24"/>
          <w:szCs w:val="24"/>
          <w:shd w:val="clear" w:color="auto" w:fill="auto"/>
          <w14:textFill>
            <w14:solidFill>
              <w14:schemeClr w14:val="tx1"/>
            </w14:solidFill>
          </w14:textFill>
        </w:rPr>
        <w:t>（一）完成章程规定宗旨的，或根据章程规定要求终止并经审批机关批准的。</w:t>
      </w:r>
    </w:p>
    <w:p>
      <w:pPr>
        <w:pStyle w:val="2"/>
        <w:keepNext w:val="0"/>
        <w:keepLines w:val="0"/>
        <w:widowControl/>
        <w:suppressLineNumbers w:val="0"/>
        <w:spacing w:before="150" w:beforeAutospacing="0" w:after="150" w:afterAutospacing="0" w:line="345" w:lineRule="atLeast"/>
        <w:ind w:left="0" w:firstLine="480"/>
        <w:rPr>
          <w:color w:val="000000" w:themeColor="text1"/>
          <w:shd w:val="clear" w:color="auto" w:fill="auto"/>
          <w14:textFill>
            <w14:solidFill>
              <w14:schemeClr w14:val="tx1"/>
            </w14:solidFill>
          </w14:textFill>
        </w:rPr>
      </w:pPr>
      <w:r>
        <w:rPr>
          <w:rFonts w:hint="eastAsia" w:ascii="仿宋" w:hAnsi="仿宋" w:eastAsia="仿宋" w:cs="仿宋"/>
          <w:color w:val="000000" w:themeColor="text1"/>
          <w:sz w:val="24"/>
          <w:szCs w:val="24"/>
          <w:shd w:val="clear" w:color="auto" w:fill="auto"/>
          <w14:textFill>
            <w14:solidFill>
              <w14:schemeClr w14:val="tx1"/>
            </w14:solidFill>
          </w14:textFill>
        </w:rPr>
        <w:t>（二）无法按照章程规定的宗旨继续开展活动（办学）的。</w:t>
      </w:r>
    </w:p>
    <w:p>
      <w:pPr>
        <w:pStyle w:val="2"/>
        <w:keepNext w:val="0"/>
        <w:keepLines w:val="0"/>
        <w:widowControl/>
        <w:suppressLineNumbers w:val="0"/>
        <w:spacing w:before="150" w:beforeAutospacing="0" w:after="150" w:afterAutospacing="0" w:line="345" w:lineRule="atLeast"/>
        <w:ind w:left="0" w:firstLine="480"/>
        <w:rPr>
          <w:color w:val="000000" w:themeColor="text1"/>
          <w:shd w:val="clear" w:color="auto" w:fill="auto"/>
          <w14:textFill>
            <w14:solidFill>
              <w14:schemeClr w14:val="tx1"/>
            </w14:solidFill>
          </w14:textFill>
        </w:rPr>
      </w:pPr>
      <w:r>
        <w:rPr>
          <w:rFonts w:hint="eastAsia" w:ascii="仿宋" w:hAnsi="仿宋" w:eastAsia="仿宋" w:cs="仿宋"/>
          <w:color w:val="000000" w:themeColor="text1"/>
          <w:sz w:val="24"/>
          <w:szCs w:val="24"/>
          <w:shd w:val="clear" w:color="auto" w:fill="auto"/>
          <w14:textFill>
            <w14:solidFill>
              <w14:schemeClr w14:val="tx1"/>
            </w14:solidFill>
          </w14:textFill>
        </w:rPr>
        <w:t>（三）无债权债务自行解散（学校自己要求终止）的。</w:t>
      </w:r>
    </w:p>
    <w:p>
      <w:pPr>
        <w:pStyle w:val="2"/>
        <w:keepNext w:val="0"/>
        <w:keepLines w:val="0"/>
        <w:widowControl/>
        <w:suppressLineNumbers w:val="0"/>
        <w:spacing w:before="150" w:beforeAutospacing="0" w:after="150" w:afterAutospacing="0" w:line="345" w:lineRule="atLeast"/>
        <w:ind w:left="0" w:firstLine="480"/>
        <w:rPr>
          <w:color w:val="000000" w:themeColor="text1"/>
          <w:shd w:val="clear" w:color="auto" w:fill="auto"/>
          <w14:textFill>
            <w14:solidFill>
              <w14:schemeClr w14:val="tx1"/>
            </w14:solidFill>
          </w14:textFill>
        </w:rPr>
      </w:pPr>
      <w:r>
        <w:rPr>
          <w:rFonts w:hint="eastAsia" w:ascii="仿宋" w:hAnsi="仿宋" w:eastAsia="仿宋" w:cs="仿宋"/>
          <w:color w:val="000000" w:themeColor="text1"/>
          <w:sz w:val="24"/>
          <w:szCs w:val="24"/>
          <w:shd w:val="clear" w:color="auto" w:fill="auto"/>
          <w14:textFill>
            <w14:solidFill>
              <w14:schemeClr w14:val="tx1"/>
            </w14:solidFill>
          </w14:textFill>
        </w:rPr>
        <w:t>（四）被审批机关依法撤销的。</w:t>
      </w:r>
    </w:p>
    <w:p>
      <w:pPr>
        <w:pStyle w:val="2"/>
        <w:keepNext w:val="0"/>
        <w:keepLines w:val="0"/>
        <w:widowControl/>
        <w:suppressLineNumbers w:val="0"/>
        <w:spacing w:before="150" w:beforeAutospacing="0" w:after="150" w:afterAutospacing="0" w:line="345" w:lineRule="atLeast"/>
        <w:ind w:left="0" w:firstLine="480"/>
        <w:rPr>
          <w:color w:val="000000" w:themeColor="text1"/>
          <w:shd w:val="clear" w:color="auto" w:fill="auto"/>
          <w14:textFill>
            <w14:solidFill>
              <w14:schemeClr w14:val="tx1"/>
            </w14:solidFill>
          </w14:textFill>
        </w:rPr>
      </w:pPr>
      <w:r>
        <w:rPr>
          <w:rFonts w:hint="eastAsia" w:ascii="仿宋" w:hAnsi="仿宋" w:eastAsia="仿宋" w:cs="仿宋"/>
          <w:color w:val="000000" w:themeColor="text1"/>
          <w:sz w:val="24"/>
          <w:szCs w:val="24"/>
          <w:shd w:val="clear" w:color="auto" w:fill="auto"/>
          <w14:textFill>
            <w14:solidFill>
              <w14:schemeClr w14:val="tx1"/>
            </w14:solidFill>
          </w14:textFill>
        </w:rPr>
        <w:t>（五）被业务主管单位吊销办学许可证的。</w:t>
      </w:r>
    </w:p>
    <w:p>
      <w:pPr>
        <w:pStyle w:val="2"/>
        <w:keepNext w:val="0"/>
        <w:keepLines w:val="0"/>
        <w:widowControl/>
        <w:suppressLineNumbers w:val="0"/>
        <w:spacing w:before="150" w:beforeAutospacing="0" w:after="150" w:afterAutospacing="0" w:line="345" w:lineRule="atLeast"/>
        <w:ind w:left="0" w:firstLine="480"/>
        <w:rPr>
          <w:color w:val="000000" w:themeColor="text1"/>
          <w:shd w:val="clear" w:color="auto" w:fill="auto"/>
          <w14:textFill>
            <w14:solidFill>
              <w14:schemeClr w14:val="tx1"/>
            </w14:solidFill>
          </w14:textFill>
        </w:rPr>
      </w:pPr>
      <w:r>
        <w:rPr>
          <w:rFonts w:hint="eastAsia" w:ascii="仿宋" w:hAnsi="仿宋" w:eastAsia="仿宋" w:cs="仿宋"/>
          <w:color w:val="000000" w:themeColor="text1"/>
          <w:sz w:val="24"/>
          <w:szCs w:val="24"/>
          <w:shd w:val="clear" w:color="auto" w:fill="auto"/>
          <w14:textFill>
            <w14:solidFill>
              <w14:schemeClr w14:val="tx1"/>
            </w14:solidFill>
          </w14:textFill>
        </w:rPr>
        <w:t>（六）因资不抵债无法继续办学的。</w:t>
      </w:r>
    </w:p>
    <w:p>
      <w:pPr>
        <w:pStyle w:val="2"/>
        <w:keepNext w:val="0"/>
        <w:keepLines w:val="0"/>
        <w:widowControl/>
        <w:suppressLineNumbers w:val="0"/>
        <w:spacing w:before="150" w:beforeAutospacing="0" w:after="150" w:afterAutospacing="0" w:line="345" w:lineRule="atLeast"/>
        <w:ind w:left="0" w:firstLine="480"/>
        <w:rPr>
          <w:color w:val="000000" w:themeColor="text1"/>
          <w:shd w:val="clear" w:color="auto" w:fill="auto"/>
          <w14:textFill>
            <w14:solidFill>
              <w14:schemeClr w14:val="tx1"/>
            </w14:solidFill>
          </w14:textFill>
        </w:rPr>
      </w:pPr>
      <w:r>
        <w:rPr>
          <w:rFonts w:hint="eastAsia" w:ascii="仿宋" w:hAnsi="仿宋" w:eastAsia="仿宋" w:cs="仿宋"/>
          <w:color w:val="000000" w:themeColor="text1"/>
          <w:sz w:val="24"/>
          <w:szCs w:val="24"/>
          <w:shd w:val="clear" w:color="auto" w:fill="auto"/>
          <w14:textFill>
            <w14:solidFill>
              <w14:schemeClr w14:val="tx1"/>
            </w14:solidFill>
          </w14:textFill>
        </w:rPr>
        <w:t>……</w:t>
      </w:r>
    </w:p>
    <w:p>
      <w:pPr>
        <w:pStyle w:val="2"/>
        <w:keepNext w:val="0"/>
        <w:keepLines w:val="0"/>
        <w:widowControl/>
        <w:suppressLineNumbers w:val="0"/>
        <w:spacing w:before="150" w:beforeAutospacing="0" w:after="150" w:afterAutospacing="0" w:line="345" w:lineRule="atLeast"/>
        <w:ind w:left="0" w:firstLine="480"/>
        <w:rPr>
          <w:color w:val="000000" w:themeColor="text1"/>
          <w:shd w:val="clear" w:color="auto" w:fill="auto"/>
          <w14:textFill>
            <w14:solidFill>
              <w14:schemeClr w14:val="tx1"/>
            </w14:solidFill>
          </w14:textFill>
        </w:rPr>
      </w:pPr>
      <w:r>
        <w:rPr>
          <w:rStyle w:val="4"/>
          <w:rFonts w:hint="eastAsia" w:ascii="仿宋" w:hAnsi="仿宋" w:eastAsia="仿宋" w:cs="仿宋"/>
          <w:color w:val="000000" w:themeColor="text1"/>
          <w:sz w:val="24"/>
          <w:szCs w:val="24"/>
          <w:shd w:val="clear" w:color="auto" w:fill="auto"/>
          <w14:textFill>
            <w14:solidFill>
              <w14:schemeClr w14:val="tx1"/>
            </w14:solidFill>
          </w14:textFill>
        </w:rPr>
        <w:t xml:space="preserve">第三十七条  </w:t>
      </w:r>
      <w:r>
        <w:rPr>
          <w:rFonts w:hint="eastAsia" w:ascii="仿宋" w:hAnsi="仿宋" w:eastAsia="仿宋" w:cs="仿宋"/>
          <w:color w:val="000000" w:themeColor="text1"/>
          <w:sz w:val="24"/>
          <w:szCs w:val="24"/>
          <w:shd w:val="clear" w:color="auto" w:fill="auto"/>
          <w14:textFill>
            <w14:solidFill>
              <w14:schemeClr w14:val="tx1"/>
            </w14:solidFill>
          </w14:textFill>
        </w:rPr>
        <w:t>本单位（学校）自行要求终止的，应当进行风险评估，经理事会表决通过，并妥善安置在校学生。</w:t>
      </w:r>
    </w:p>
    <w:p>
      <w:pPr>
        <w:pStyle w:val="2"/>
        <w:keepNext w:val="0"/>
        <w:keepLines w:val="0"/>
        <w:widowControl/>
        <w:suppressLineNumbers w:val="0"/>
        <w:spacing w:before="150" w:beforeAutospacing="0" w:after="150" w:afterAutospacing="0" w:line="345" w:lineRule="atLeast"/>
        <w:ind w:left="0" w:firstLine="480"/>
        <w:rPr>
          <w:color w:val="000000" w:themeColor="text1"/>
          <w:shd w:val="clear" w:color="auto" w:fill="auto"/>
          <w14:textFill>
            <w14:solidFill>
              <w14:schemeClr w14:val="tx1"/>
            </w14:solidFill>
          </w14:textFill>
        </w:rPr>
      </w:pPr>
      <w:r>
        <w:rPr>
          <w:rStyle w:val="4"/>
          <w:rFonts w:hint="eastAsia" w:ascii="仿宋" w:hAnsi="仿宋" w:eastAsia="仿宋" w:cs="仿宋"/>
          <w:color w:val="000000" w:themeColor="text1"/>
          <w:sz w:val="24"/>
          <w:szCs w:val="24"/>
          <w:shd w:val="clear" w:color="auto" w:fill="auto"/>
          <w14:textFill>
            <w14:solidFill>
              <w14:schemeClr w14:val="tx1"/>
            </w14:solidFill>
          </w14:textFill>
        </w:rPr>
        <w:t xml:space="preserve">第三十八条  </w:t>
      </w:r>
      <w:r>
        <w:rPr>
          <w:rFonts w:hint="eastAsia" w:ascii="仿宋" w:hAnsi="仿宋" w:eastAsia="仿宋" w:cs="仿宋"/>
          <w:color w:val="000000" w:themeColor="text1"/>
          <w:sz w:val="24"/>
          <w:szCs w:val="24"/>
          <w:shd w:val="clear" w:color="auto" w:fill="auto"/>
          <w14:textFill>
            <w14:solidFill>
              <w14:schemeClr w14:val="tx1"/>
            </w14:solidFill>
          </w14:textFill>
        </w:rPr>
        <w:t>本单位（学校）自行终止的，在办理注销登记前，应当在登记管理机关的指导下成立清算组织，清理债权债务，依法处理剩余财产，完成清算工作。</w:t>
      </w:r>
    </w:p>
    <w:p>
      <w:pPr>
        <w:pStyle w:val="2"/>
        <w:keepNext w:val="0"/>
        <w:keepLines w:val="0"/>
        <w:widowControl/>
        <w:suppressLineNumbers w:val="0"/>
        <w:spacing w:before="150" w:beforeAutospacing="0" w:after="150" w:afterAutospacing="0" w:line="345" w:lineRule="atLeast"/>
        <w:ind w:left="0" w:firstLine="480"/>
        <w:rPr>
          <w:color w:val="000000" w:themeColor="text1"/>
          <w:shd w:val="clear" w:color="auto" w:fill="auto"/>
          <w14:textFill>
            <w14:solidFill>
              <w14:schemeClr w14:val="tx1"/>
            </w14:solidFill>
          </w14:textFill>
        </w:rPr>
      </w:pPr>
      <w:r>
        <w:rPr>
          <w:rFonts w:hint="eastAsia" w:ascii="仿宋" w:hAnsi="仿宋" w:eastAsia="仿宋" w:cs="仿宋"/>
          <w:color w:val="000000" w:themeColor="text1"/>
          <w:sz w:val="24"/>
          <w:szCs w:val="24"/>
          <w:shd w:val="clear" w:color="auto" w:fill="auto"/>
          <w14:textFill>
            <w14:solidFill>
              <w14:schemeClr w14:val="tx1"/>
            </w14:solidFill>
          </w14:textFill>
        </w:rPr>
        <w:t>本单位（学校）的财产按照下列顺序清偿：</w:t>
      </w:r>
    </w:p>
    <w:p>
      <w:pPr>
        <w:pStyle w:val="2"/>
        <w:keepNext w:val="0"/>
        <w:keepLines w:val="0"/>
        <w:widowControl/>
        <w:suppressLineNumbers w:val="0"/>
        <w:spacing w:before="150" w:beforeAutospacing="0" w:after="150" w:afterAutospacing="0" w:line="345" w:lineRule="atLeast"/>
        <w:ind w:left="0" w:firstLine="480"/>
        <w:rPr>
          <w:color w:val="000000" w:themeColor="text1"/>
          <w:shd w:val="clear" w:color="auto" w:fill="auto"/>
          <w14:textFill>
            <w14:solidFill>
              <w14:schemeClr w14:val="tx1"/>
            </w14:solidFill>
          </w14:textFill>
        </w:rPr>
      </w:pPr>
      <w:r>
        <w:rPr>
          <w:rFonts w:hint="eastAsia" w:ascii="仿宋" w:hAnsi="仿宋" w:eastAsia="仿宋" w:cs="仿宋"/>
          <w:color w:val="000000" w:themeColor="text1"/>
          <w:sz w:val="24"/>
          <w:szCs w:val="24"/>
          <w:shd w:val="clear" w:color="auto" w:fill="auto"/>
          <w14:textFill>
            <w14:solidFill>
              <w14:schemeClr w14:val="tx1"/>
            </w14:solidFill>
          </w14:textFill>
        </w:rPr>
        <w:t>（一）应退受教育者学费、杂费和其他费用。</w:t>
      </w:r>
    </w:p>
    <w:p>
      <w:pPr>
        <w:pStyle w:val="2"/>
        <w:keepNext w:val="0"/>
        <w:keepLines w:val="0"/>
        <w:widowControl/>
        <w:suppressLineNumbers w:val="0"/>
        <w:spacing w:before="150" w:beforeAutospacing="0" w:after="150" w:afterAutospacing="0" w:line="345" w:lineRule="atLeast"/>
        <w:ind w:left="0" w:firstLine="480"/>
        <w:rPr>
          <w:color w:val="000000" w:themeColor="text1"/>
          <w:shd w:val="clear" w:color="auto" w:fill="auto"/>
          <w14:textFill>
            <w14:solidFill>
              <w14:schemeClr w14:val="tx1"/>
            </w14:solidFill>
          </w14:textFill>
        </w:rPr>
      </w:pPr>
      <w:r>
        <w:rPr>
          <w:rFonts w:hint="eastAsia" w:ascii="仿宋" w:hAnsi="仿宋" w:eastAsia="仿宋" w:cs="仿宋"/>
          <w:color w:val="000000" w:themeColor="text1"/>
          <w:sz w:val="24"/>
          <w:szCs w:val="24"/>
          <w:shd w:val="clear" w:color="auto" w:fill="auto"/>
          <w14:textFill>
            <w14:solidFill>
              <w14:schemeClr w14:val="tx1"/>
            </w14:solidFill>
          </w14:textFill>
        </w:rPr>
        <w:t>（二）应发教职工的工资及应缴纳的社会保险费用。</w:t>
      </w:r>
    </w:p>
    <w:p>
      <w:pPr>
        <w:pStyle w:val="2"/>
        <w:keepNext w:val="0"/>
        <w:keepLines w:val="0"/>
        <w:widowControl/>
        <w:suppressLineNumbers w:val="0"/>
        <w:spacing w:before="150" w:beforeAutospacing="0" w:after="150" w:afterAutospacing="0" w:line="345" w:lineRule="atLeast"/>
        <w:ind w:left="0" w:firstLine="480"/>
        <w:rPr>
          <w:color w:val="000000" w:themeColor="text1"/>
          <w:shd w:val="clear" w:color="auto" w:fill="auto"/>
          <w14:textFill>
            <w14:solidFill>
              <w14:schemeClr w14:val="tx1"/>
            </w14:solidFill>
          </w14:textFill>
        </w:rPr>
      </w:pPr>
      <w:r>
        <w:rPr>
          <w:rFonts w:hint="eastAsia" w:ascii="仿宋" w:hAnsi="仿宋" w:eastAsia="仿宋" w:cs="仿宋"/>
          <w:color w:val="000000" w:themeColor="text1"/>
          <w:sz w:val="24"/>
          <w:szCs w:val="24"/>
          <w:shd w:val="clear" w:color="auto" w:fill="auto"/>
          <w14:textFill>
            <w14:solidFill>
              <w14:schemeClr w14:val="tx1"/>
            </w14:solidFill>
          </w14:textFill>
        </w:rPr>
        <w:t>（三）偿还其他债务。</w:t>
      </w:r>
    </w:p>
    <w:p>
      <w:pPr>
        <w:pStyle w:val="2"/>
        <w:keepNext w:val="0"/>
        <w:keepLines w:val="0"/>
        <w:widowControl/>
        <w:suppressLineNumbers w:val="0"/>
        <w:spacing w:before="150" w:beforeAutospacing="0" w:after="150" w:afterAutospacing="0" w:line="345" w:lineRule="atLeast"/>
        <w:ind w:left="0" w:firstLine="480"/>
        <w:rPr>
          <w:color w:val="000000" w:themeColor="text1"/>
          <w:shd w:val="clear" w:color="auto" w:fill="auto"/>
          <w14:textFill>
            <w14:solidFill>
              <w14:schemeClr w14:val="tx1"/>
            </w14:solidFill>
          </w14:textFill>
        </w:rPr>
      </w:pPr>
      <w:r>
        <w:rPr>
          <w:rFonts w:hint="eastAsia" w:ascii="仿宋" w:hAnsi="仿宋" w:eastAsia="仿宋" w:cs="仿宋"/>
          <w:color w:val="000000" w:themeColor="text1"/>
          <w:sz w:val="24"/>
          <w:szCs w:val="24"/>
          <w:shd w:val="clear" w:color="auto" w:fill="auto"/>
          <w14:textFill>
            <w14:solidFill>
              <w14:schemeClr w14:val="tx1"/>
            </w14:solidFill>
          </w14:textFill>
        </w:rPr>
        <w:t>剩余财产，应当按照有关法律、法规的规定处理。清算期间，不进行清算以外的活动。</w:t>
      </w:r>
    </w:p>
    <w:p>
      <w:pPr>
        <w:pStyle w:val="2"/>
        <w:keepNext w:val="0"/>
        <w:keepLines w:val="0"/>
        <w:widowControl/>
        <w:suppressLineNumbers w:val="0"/>
        <w:spacing w:before="150" w:beforeAutospacing="0" w:after="150" w:afterAutospacing="0" w:line="345" w:lineRule="atLeast"/>
        <w:ind w:left="0" w:firstLine="480"/>
        <w:rPr>
          <w:color w:val="000000" w:themeColor="text1"/>
          <w:shd w:val="clear" w:color="auto" w:fill="auto"/>
          <w14:textFill>
            <w14:solidFill>
              <w14:schemeClr w14:val="tx1"/>
            </w14:solidFill>
          </w14:textFill>
        </w:rPr>
      </w:pPr>
      <w:r>
        <w:rPr>
          <w:rStyle w:val="4"/>
          <w:rFonts w:hint="eastAsia" w:ascii="仿宋" w:hAnsi="仿宋" w:eastAsia="仿宋" w:cs="仿宋"/>
          <w:color w:val="000000" w:themeColor="text1"/>
          <w:sz w:val="24"/>
          <w:szCs w:val="24"/>
          <w:shd w:val="clear" w:color="auto" w:fill="auto"/>
          <w14:textFill>
            <w14:solidFill>
              <w14:schemeClr w14:val="tx1"/>
            </w14:solidFill>
          </w14:textFill>
        </w:rPr>
        <w:t xml:space="preserve">第三十九条  </w:t>
      </w:r>
      <w:r>
        <w:rPr>
          <w:rFonts w:hint="eastAsia" w:ascii="仿宋" w:hAnsi="仿宋" w:eastAsia="仿宋" w:cs="仿宋"/>
          <w:color w:val="000000" w:themeColor="text1"/>
          <w:sz w:val="24"/>
          <w:szCs w:val="24"/>
          <w:shd w:val="clear" w:color="auto" w:fill="auto"/>
          <w14:textFill>
            <w14:solidFill>
              <w14:schemeClr w14:val="tx1"/>
            </w14:solidFill>
          </w14:textFill>
        </w:rPr>
        <w:t>本单位（学校）应当自完成清算之日起15日内，向审批机关申请办理终止办学手续。本单位（学校）终止后，应及时将办学许可证和印章上缴审批机关，并向登记管理机关办理注销登记。</w:t>
      </w:r>
    </w:p>
    <w:p>
      <w:pPr>
        <w:pStyle w:val="2"/>
        <w:keepNext w:val="0"/>
        <w:keepLines w:val="0"/>
        <w:widowControl/>
        <w:suppressLineNumbers w:val="0"/>
        <w:spacing w:before="150" w:beforeAutospacing="0" w:after="150" w:afterAutospacing="0" w:line="345" w:lineRule="atLeast"/>
        <w:ind w:left="0" w:firstLine="480"/>
        <w:jc w:val="center"/>
        <w:rPr>
          <w:color w:val="000000" w:themeColor="text1"/>
          <w:shd w:val="clear" w:color="auto" w:fill="auto"/>
          <w14:textFill>
            <w14:solidFill>
              <w14:schemeClr w14:val="tx1"/>
            </w14:solidFill>
          </w14:textFill>
        </w:rPr>
      </w:pPr>
      <w:r>
        <w:rPr>
          <w:rFonts w:hint="eastAsia" w:ascii="黑体" w:hAnsi="宋体" w:eastAsia="黑体" w:cs="黑体"/>
          <w:color w:val="000000" w:themeColor="text1"/>
          <w:sz w:val="24"/>
          <w:szCs w:val="24"/>
          <w:shd w:val="clear" w:color="auto" w:fill="auto"/>
          <w14:textFill>
            <w14:solidFill>
              <w14:schemeClr w14:val="tx1"/>
            </w14:solidFill>
          </w14:textFill>
        </w:rPr>
        <w:t>第八章 附则</w:t>
      </w:r>
    </w:p>
    <w:p>
      <w:pPr>
        <w:pStyle w:val="2"/>
        <w:keepNext w:val="0"/>
        <w:keepLines w:val="0"/>
        <w:widowControl/>
        <w:suppressLineNumbers w:val="0"/>
        <w:spacing w:before="150" w:beforeAutospacing="0" w:after="150" w:afterAutospacing="0" w:line="345" w:lineRule="atLeast"/>
        <w:ind w:left="0" w:firstLine="480"/>
        <w:rPr>
          <w:color w:val="000000" w:themeColor="text1"/>
          <w:shd w:val="clear" w:color="auto" w:fill="auto"/>
          <w14:textFill>
            <w14:solidFill>
              <w14:schemeClr w14:val="tx1"/>
            </w14:solidFill>
          </w14:textFill>
        </w:rPr>
      </w:pPr>
      <w:r>
        <w:rPr>
          <w:rStyle w:val="4"/>
          <w:rFonts w:hint="eastAsia" w:ascii="仿宋" w:hAnsi="仿宋" w:eastAsia="仿宋" w:cs="仿宋"/>
          <w:color w:val="000000" w:themeColor="text1"/>
          <w:sz w:val="24"/>
          <w:szCs w:val="24"/>
          <w:shd w:val="clear" w:color="auto" w:fill="auto"/>
          <w14:textFill>
            <w14:solidFill>
              <w14:schemeClr w14:val="tx1"/>
            </w14:solidFill>
          </w14:textFill>
        </w:rPr>
        <w:t xml:space="preserve">第四十条  </w:t>
      </w:r>
      <w:r>
        <w:rPr>
          <w:rFonts w:hint="eastAsia" w:ascii="仿宋" w:hAnsi="仿宋" w:eastAsia="仿宋" w:cs="仿宋"/>
          <w:color w:val="000000" w:themeColor="text1"/>
          <w:sz w:val="24"/>
          <w:szCs w:val="24"/>
          <w:shd w:val="clear" w:color="auto" w:fill="auto"/>
          <w14:textFill>
            <w14:solidFill>
              <w14:schemeClr w14:val="tx1"/>
            </w14:solidFill>
          </w14:textFill>
        </w:rPr>
        <w:t>本章程经2018年5月3日理事会表决通过。</w:t>
      </w:r>
    </w:p>
    <w:p>
      <w:pPr>
        <w:pStyle w:val="2"/>
        <w:keepNext w:val="0"/>
        <w:keepLines w:val="0"/>
        <w:widowControl/>
        <w:suppressLineNumbers w:val="0"/>
        <w:spacing w:before="150" w:beforeAutospacing="0" w:after="150" w:afterAutospacing="0" w:line="345" w:lineRule="atLeast"/>
        <w:ind w:left="0" w:firstLine="480"/>
        <w:rPr>
          <w:color w:val="000000" w:themeColor="text1"/>
          <w:shd w:val="clear" w:color="auto" w:fill="auto"/>
          <w14:textFill>
            <w14:solidFill>
              <w14:schemeClr w14:val="tx1"/>
            </w14:solidFill>
          </w14:textFill>
        </w:rPr>
      </w:pPr>
      <w:r>
        <w:rPr>
          <w:rStyle w:val="4"/>
          <w:rFonts w:hint="eastAsia" w:ascii="仿宋" w:hAnsi="仿宋" w:eastAsia="仿宋" w:cs="仿宋"/>
          <w:color w:val="000000" w:themeColor="text1"/>
          <w:sz w:val="24"/>
          <w:szCs w:val="24"/>
          <w:shd w:val="clear" w:color="auto" w:fill="auto"/>
          <w14:textFill>
            <w14:solidFill>
              <w14:schemeClr w14:val="tx1"/>
            </w14:solidFill>
          </w14:textFill>
        </w:rPr>
        <w:t xml:space="preserve">第四十一条  </w:t>
      </w:r>
      <w:r>
        <w:rPr>
          <w:rFonts w:hint="eastAsia" w:ascii="仿宋" w:hAnsi="仿宋" w:eastAsia="仿宋" w:cs="仿宋"/>
          <w:color w:val="000000" w:themeColor="text1"/>
          <w:sz w:val="24"/>
          <w:szCs w:val="24"/>
          <w:shd w:val="clear" w:color="auto" w:fill="auto"/>
          <w14:textFill>
            <w14:solidFill>
              <w14:schemeClr w14:val="tx1"/>
            </w14:solidFill>
          </w14:textFill>
        </w:rPr>
        <w:t>本章程的解释权属理事会。</w:t>
      </w:r>
    </w:p>
    <w:p>
      <w:pPr>
        <w:pStyle w:val="2"/>
        <w:keepNext w:val="0"/>
        <w:keepLines w:val="0"/>
        <w:widowControl/>
        <w:suppressLineNumbers w:val="0"/>
        <w:spacing w:before="150" w:beforeAutospacing="0" w:after="150" w:afterAutospacing="0" w:line="345" w:lineRule="atLeast"/>
        <w:ind w:left="0" w:firstLine="480"/>
        <w:rPr>
          <w:color w:val="000000" w:themeColor="text1"/>
          <w:shd w:val="clear" w:color="auto" w:fill="auto"/>
          <w14:textFill>
            <w14:solidFill>
              <w14:schemeClr w14:val="tx1"/>
            </w14:solidFill>
          </w14:textFill>
        </w:rPr>
      </w:pPr>
      <w:r>
        <w:rPr>
          <w:rStyle w:val="4"/>
          <w:rFonts w:hint="eastAsia" w:ascii="仿宋" w:hAnsi="仿宋" w:eastAsia="仿宋" w:cs="仿宋"/>
          <w:color w:val="000000" w:themeColor="text1"/>
          <w:sz w:val="24"/>
          <w:szCs w:val="24"/>
          <w:shd w:val="clear" w:color="auto" w:fill="auto"/>
          <w14:textFill>
            <w14:solidFill>
              <w14:schemeClr w14:val="tx1"/>
            </w14:solidFill>
          </w14:textFill>
        </w:rPr>
        <w:t>第四十二条</w:t>
      </w:r>
      <w:r>
        <w:rPr>
          <w:rFonts w:hint="eastAsia" w:ascii="仿宋" w:hAnsi="仿宋" w:eastAsia="仿宋" w:cs="仿宋"/>
          <w:color w:val="000000" w:themeColor="text1"/>
          <w:sz w:val="24"/>
          <w:szCs w:val="24"/>
          <w:shd w:val="clear" w:color="auto" w:fill="auto"/>
          <w14:textFill>
            <w14:solidFill>
              <w14:schemeClr w14:val="tx1"/>
            </w14:solidFill>
          </w14:textFill>
        </w:rPr>
        <w:t>  本章程经登记管理机关核准生效。</w:t>
      </w:r>
    </w:p>
    <w:p>
      <w:pPr>
        <w:rPr>
          <w:color w:val="000000" w:themeColor="text1"/>
          <w:shd w:val="clear" w:color="auto" w:fill="auto"/>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Microsoft YaHei UI">
    <w:panose1 w:val="020B0503020204020204"/>
    <w:charset w:val="86"/>
    <w:family w:val="auto"/>
    <w:pitch w:val="default"/>
    <w:sig w:usb0="80000287" w:usb1="2ACF3C50" w:usb2="00000016" w:usb3="00000000" w:csb0="0004001F" w:csb1="00000000"/>
  </w:font>
  <w:font w:name="10px 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126F92"/>
    <w:rsid w:val="05B15E5C"/>
    <w:rsid w:val="07C16C81"/>
    <w:rsid w:val="0A091F6A"/>
    <w:rsid w:val="0FCA766E"/>
    <w:rsid w:val="17C606EC"/>
    <w:rsid w:val="18D23857"/>
    <w:rsid w:val="1EBE73EB"/>
    <w:rsid w:val="233F637D"/>
    <w:rsid w:val="29C44F48"/>
    <w:rsid w:val="304E1053"/>
    <w:rsid w:val="33220551"/>
    <w:rsid w:val="43C5512E"/>
    <w:rsid w:val="444E629B"/>
    <w:rsid w:val="46C809D7"/>
    <w:rsid w:val="4A2B2BE4"/>
    <w:rsid w:val="4BE234D0"/>
    <w:rsid w:val="59085B65"/>
    <w:rsid w:val="593345C2"/>
    <w:rsid w:val="5EC157FB"/>
    <w:rsid w:val="69F12792"/>
    <w:rsid w:val="71B867F0"/>
    <w:rsid w:val="71CA19AA"/>
    <w:rsid w:val="7795012C"/>
    <w:rsid w:val="7B2F21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FollowedHyperlink"/>
    <w:basedOn w:val="3"/>
    <w:qFormat/>
    <w:uiPriority w:val="0"/>
    <w:rPr>
      <w:color w:val="576B95"/>
      <w:u w:val="none"/>
    </w:rPr>
  </w:style>
  <w:style w:type="character" w:styleId="6">
    <w:name w:val="Hyperlink"/>
    <w:basedOn w:val="3"/>
    <w:qFormat/>
    <w:uiPriority w:val="0"/>
    <w:rPr>
      <w:color w:val="576B95"/>
      <w:u w:val="none"/>
    </w:rPr>
  </w:style>
  <w:style w:type="character" w:customStyle="1" w:styleId="8">
    <w:name w:val="img_bg_cover"/>
    <w:basedOn w:val="3"/>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222</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NQM</dc:creator>
  <cp:lastModifiedBy>123456789</cp:lastModifiedBy>
  <dcterms:modified xsi:type="dcterms:W3CDTF">2018-10-31T08:08:22Z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