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5" w:rsidRPr="003B45F5" w:rsidRDefault="003B45F5" w:rsidP="003B45F5">
      <w:pPr>
        <w:jc w:val="center"/>
        <w:rPr>
          <w:rFonts w:ascii="宋体" w:hAnsi="宋体" w:cs="宋体"/>
          <w:b/>
          <w:color w:val="FF0000"/>
          <w:sz w:val="36"/>
          <w:szCs w:val="28"/>
        </w:rPr>
      </w:pPr>
      <w:r w:rsidRPr="003B45F5">
        <w:rPr>
          <w:rFonts w:ascii="宋体" w:hAnsi="宋体" w:cs="宋体" w:hint="eastAsia"/>
          <w:b/>
          <w:color w:val="FF0000"/>
          <w:sz w:val="36"/>
          <w:szCs w:val="28"/>
        </w:rPr>
        <w:t>四川省成都市石室天府中学</w:t>
      </w:r>
    </w:p>
    <w:p w:rsidR="003B45F5" w:rsidRPr="003B45F5" w:rsidRDefault="003B45F5" w:rsidP="003B45F5">
      <w:pPr>
        <w:jc w:val="center"/>
        <w:rPr>
          <w:rFonts w:ascii="宋体" w:hAnsi="宋体" w:cs="宋体"/>
          <w:b/>
          <w:color w:val="FF0000"/>
          <w:sz w:val="36"/>
          <w:szCs w:val="28"/>
        </w:rPr>
      </w:pPr>
      <w:r w:rsidRPr="003B45F5">
        <w:rPr>
          <w:rFonts w:ascii="宋体" w:hAnsi="宋体" w:cs="宋体" w:hint="eastAsia"/>
          <w:b/>
          <w:color w:val="FF0000"/>
          <w:sz w:val="36"/>
          <w:szCs w:val="28"/>
        </w:rPr>
        <w:t>2015年艺体特长生专业测试办法</w:t>
      </w:r>
    </w:p>
    <w:p w:rsidR="00F5765E" w:rsidRDefault="00F5765E" w:rsidP="00F5765E">
      <w:pPr>
        <w:rPr>
          <w:rFonts w:ascii="宋体" w:hAnsi="宋体" w:cs="宋体"/>
          <w:b/>
          <w:sz w:val="32"/>
          <w:szCs w:val="28"/>
        </w:rPr>
      </w:pPr>
      <w:r>
        <w:rPr>
          <w:rFonts w:ascii="宋体" w:hAnsi="宋体" w:cs="宋体" w:hint="eastAsia"/>
          <w:b/>
          <w:sz w:val="32"/>
          <w:szCs w:val="28"/>
        </w:rPr>
        <w:t>（一）体育项目：（总分100分）</w:t>
      </w:r>
    </w:p>
    <w:p w:rsidR="00F5765E" w:rsidRDefault="00F5765E" w:rsidP="00F5765E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1、身体素质：</w:t>
      </w:r>
      <w:r>
        <w:rPr>
          <w:rFonts w:ascii="宋体" w:hAnsi="宋体" w:cs="宋体" w:hint="eastAsia"/>
          <w:b/>
          <w:sz w:val="28"/>
          <w:szCs w:val="28"/>
        </w:rPr>
        <w:t>所有考生必须参加（30分）</w:t>
      </w:r>
    </w:p>
    <w:p w:rsidR="00F5765E" w:rsidRDefault="00F5765E" w:rsidP="00F5765E">
      <w:pPr>
        <w:ind w:firstLine="4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（1）、50米，每位考生测试一次。</w:t>
      </w:r>
    </w:p>
    <w:p w:rsidR="00F5765E" w:rsidRDefault="00F5765E" w:rsidP="00F5765E">
      <w:pPr>
        <w:ind w:firstLine="4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（2）、800米，每位考生测试一次。</w:t>
      </w:r>
    </w:p>
    <w:p w:rsidR="00F5765E" w:rsidRDefault="00F5765E" w:rsidP="00F5765E">
      <w:pPr>
        <w:ind w:firstLine="4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（3）、立定跳远，每位考生测试3次，取最好一次测试成绩作为该考生参加该项目测试的最后的成绩。</w:t>
      </w:r>
    </w:p>
    <w:p w:rsidR="00F5765E" w:rsidRDefault="00F5765E" w:rsidP="00F5765E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2、专项测试：</w:t>
      </w:r>
      <w:r>
        <w:rPr>
          <w:rFonts w:ascii="宋体" w:hAnsi="宋体" w:cs="宋体" w:hint="eastAsia"/>
          <w:b/>
          <w:sz w:val="28"/>
          <w:szCs w:val="28"/>
        </w:rPr>
        <w:t>根据考生自己所报项目参加不同项目的测试</w:t>
      </w:r>
    </w:p>
    <w:p w:rsidR="00F5765E" w:rsidRDefault="00F5765E" w:rsidP="00F5765E">
      <w:pPr>
        <w:ind w:firstLineChars="100" w:firstLine="28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（1）、垒球（70分）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①、一垒跑，每位考生测试2次，取最好一次测试成绩作为该考生参加该项目测试的最后的成绩。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②、全垒跑，每位考生测试2次，取最好一次测试成绩作为该考生参加该项目测试的最后的成绩。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③、垒球掷远，每位考生测试3次，取最好一次测试成绩作为该考生参加该项目测试的最后的成绩。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④、接、传球基本技术，每位考生测试1次。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⑤、打击技术，每位考生测试1次。</w:t>
      </w:r>
    </w:p>
    <w:p w:rsidR="00F5765E" w:rsidRDefault="00F5765E" w:rsidP="00F5765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⑥、软式垒球比赛。</w:t>
      </w:r>
    </w:p>
    <w:p w:rsidR="00F5765E" w:rsidRDefault="00F5765E" w:rsidP="00F5765E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（2）、篮球（70分）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①、</w:t>
      </w:r>
      <w:r>
        <w:rPr>
          <w:rFonts w:ascii="宋体" w:hAnsi="宋体" w:cs="宋体" w:hint="eastAsia"/>
          <w:color w:val="000000"/>
          <w:sz w:val="28"/>
          <w:szCs w:val="28"/>
        </w:rPr>
        <w:t>助跑摸高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每位考生测试2次，取最好一次测试成绩作为该考生参加该项目测试的最后的成绩。</w:t>
      </w:r>
    </w:p>
    <w:p w:rsidR="00F5765E" w:rsidRDefault="00F5765E" w:rsidP="00F5765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②、</w:t>
      </w:r>
      <w:r>
        <w:rPr>
          <w:rFonts w:ascii="宋体" w:hAnsi="宋体" w:cs="宋体" w:hint="eastAsia"/>
          <w:color w:val="000000"/>
          <w:sz w:val="28"/>
          <w:szCs w:val="28"/>
        </w:rPr>
        <w:t>往返运球投篮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每位考生测试2次，取最好一次测试成绩作为该考生参加该项目测试的最后的成绩。</w:t>
      </w:r>
    </w:p>
    <w:p w:rsidR="00F5765E" w:rsidRDefault="00F5765E" w:rsidP="00F5765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③、1分钟定点投篮，每位考生测试1次。</w:t>
      </w:r>
    </w:p>
    <w:p w:rsidR="00F5765E" w:rsidRDefault="00F5765E" w:rsidP="00F5765E">
      <w:pPr>
        <w:ind w:firstLineChars="200" w:firstLine="560"/>
        <w:rPr>
          <w:rStyle w:val="a6"/>
          <w:rFonts w:ascii="微软雅黑" w:eastAsia="微软雅黑" w:hAnsi="微软雅黑"/>
        </w:rPr>
      </w:pPr>
      <w:r>
        <w:rPr>
          <w:rFonts w:ascii="宋体" w:hAnsi="宋体" w:cs="宋体" w:hint="eastAsia"/>
          <w:sz w:val="28"/>
          <w:szCs w:val="28"/>
        </w:rPr>
        <w:t>④、</w:t>
      </w:r>
      <w:r>
        <w:rPr>
          <w:rFonts w:ascii="宋体" w:hAnsi="宋体" w:cs="宋体" w:hint="eastAsia"/>
          <w:color w:val="000000"/>
          <w:sz w:val="28"/>
          <w:szCs w:val="28"/>
        </w:rPr>
        <w:t>全场(或半场)比赛。</w:t>
      </w:r>
      <w:r>
        <w:rPr>
          <w:rStyle w:val="a6"/>
          <w:rFonts w:ascii="微软雅黑" w:eastAsia="微软雅黑" w:hAnsi="微软雅黑" w:hint="eastAsia"/>
        </w:rPr>
        <w:t xml:space="preserve">　</w:t>
      </w:r>
    </w:p>
    <w:p w:rsidR="00F5765E" w:rsidRDefault="00F5765E" w:rsidP="00F5765E">
      <w:pPr>
        <w:pStyle w:val="a7"/>
        <w:numPr>
          <w:ilvl w:val="0"/>
          <w:numId w:val="3"/>
        </w:numPr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rFonts w:hint="eastAsia"/>
          <w:sz w:val="28"/>
          <w:szCs w:val="28"/>
        </w:rPr>
        <w:t>足球（70分）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>
        <w:rPr>
          <w:rStyle w:val="a6"/>
          <w:rFonts w:hint="eastAsia"/>
          <w:b w:val="0"/>
          <w:bCs w:val="0"/>
          <w:sz w:val="28"/>
          <w:szCs w:val="28"/>
        </w:rPr>
        <w:t>、30米起动跑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测试办法：考生站立式起跑，着足球鞋，不得穿跑鞋，每人测2次，计最好一次成绩；　　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rStyle w:val="a6"/>
          <w:b w:val="0"/>
          <w:bCs w:val="0"/>
          <w:sz w:val="28"/>
          <w:szCs w:val="28"/>
        </w:rPr>
      </w:pPr>
      <w:r>
        <w:rPr>
          <w:rFonts w:hint="eastAsia"/>
          <w:sz w:val="28"/>
          <w:szCs w:val="28"/>
        </w:rPr>
        <w:t>②、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颠球 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测试办法：发令“开始”，计时，考生开始颠球，中途掉球可继续颠球；专人计数，2分钟到发令“停止”，同时停表。计2分钟内累计次数（可以用大腿、胸部、头等部位颠球，计次数；手球不计该次次数）。每人测一次，计2分钟内总次数。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③、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20米运球绕杆射门 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测试办法：起点至罚球弧顶端距离为20米。距起点线4米处插第1根旗杆，第1、2、3、4、5、6、7旗杆间距为2米，第7、8旗杆间距为4米。球放在起点线，发令“开始”同时计时，测试者运球依次逐个绕过旗杆，当绕过最后一根旗杆后立即射门，球越球门线停表。每人测2次，每次测试须在1分钟内完成，计最好一次成绩，运球中漏杆或未把球射进球门内不计成绩。　　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④、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20米定点传球 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  测试办法：从起点线向20米处的直径分别为2米、3米、4米、5米、6米的圆圈内传球，以第一落点计算成绩。左、右脚不限，每人测3次，计最好一次成绩。　　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rStyle w:val="a6"/>
          <w:b w:val="0"/>
          <w:bCs w:val="0"/>
          <w:sz w:val="28"/>
          <w:szCs w:val="28"/>
        </w:rPr>
      </w:pPr>
      <w:r>
        <w:rPr>
          <w:rFonts w:hint="eastAsia"/>
          <w:sz w:val="28"/>
          <w:szCs w:val="28"/>
        </w:rPr>
        <w:t>⑤、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扑接球 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测试办法：守门员站在门区内，扑接大禁区外踢出的高、低左右两侧不同角度的10个球，根据守门员扑接球的技术动作进行评分（踢出的球不在门框内不计）。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⑥、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持球踢远 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测试办法：守门员手持球（可做助跑），向前规定限制区内发球，球的落点必须在限制区内或线上。（守门员踢球瞬间不能出大禁区线）；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限制区：大禁区两侧线向中场延伸至60米，两侧线顶端间隔宽度为45米。每人测3次，计最好一次成绩；　</w:t>
      </w:r>
    </w:p>
    <w:p w:rsidR="00F5765E" w:rsidRDefault="00F5765E" w:rsidP="00F5765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⑦、</w:t>
      </w:r>
      <w:r>
        <w:rPr>
          <w:rStyle w:val="a6"/>
          <w:rFonts w:hint="eastAsia"/>
          <w:b w:val="0"/>
          <w:bCs w:val="0"/>
          <w:sz w:val="28"/>
          <w:szCs w:val="28"/>
        </w:rPr>
        <w:t xml:space="preserve">实战能力 </w:t>
      </w:r>
    </w:p>
    <w:p w:rsidR="00F5765E" w:rsidRDefault="00F5765E" w:rsidP="00F5765E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测试办法：所有考生进行分组，采取实战比赛方法（守门员需参加），比赛时间为15分钟，在比赛中进行考试赋分。</w:t>
      </w:r>
    </w:p>
    <w:p w:rsidR="00F5765E" w:rsidRDefault="00F5765E" w:rsidP="00F5765E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（二）艺术项目：（各项目总分均为100分）</w:t>
      </w:r>
    </w:p>
    <w:p w:rsidR="00F5765E" w:rsidRDefault="00F5765E" w:rsidP="00F5765E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1、舞蹈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①目测自然条件  （形象、气质、身材）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②基本功素质检测 （肢体软开度、弹跳、旋转）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③乐感考查 （节奏练习、听音乐即兴表演）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④综合能力展示 （舞蹈片断）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2、器乐</w:t>
      </w:r>
    </w:p>
    <w:p w:rsidR="00F5765E" w:rsidRDefault="00F5765E" w:rsidP="00F5765E">
      <w:pPr>
        <w:widowControl/>
        <w:spacing w:line="4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①练习曲一支        ②乐曲一首         ③视奏  </w:t>
      </w:r>
    </w:p>
    <w:p w:rsidR="006A3929" w:rsidRDefault="00F5765E" w:rsidP="00F5765E">
      <w:pPr>
        <w:widowControl/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3、声  乐：</w:t>
      </w:r>
    </w:p>
    <w:p w:rsidR="00F5765E" w:rsidRPr="006A3929" w:rsidRDefault="00F5765E" w:rsidP="00F5765E">
      <w:pPr>
        <w:widowControl/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①音质、音色、形象气质等基本条件   ②试唱</w:t>
      </w:r>
      <w:r w:rsidR="006A392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③歌曲表现和处理     </w:t>
      </w:r>
    </w:p>
    <w:p w:rsidR="00F5765E" w:rsidRDefault="00F5765E" w:rsidP="00F5765E">
      <w:pPr>
        <w:widowControl/>
        <w:spacing w:line="4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F5765E" w:rsidRDefault="00F5765E" w:rsidP="00F5765E">
      <w:pPr>
        <w:widowControl/>
        <w:spacing w:line="4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4、美术(素描、创作)</w:t>
      </w:r>
    </w:p>
    <w:p w:rsidR="00F5765E" w:rsidRDefault="00F5765E" w:rsidP="00F5765E">
      <w:pPr>
        <w:widowControl/>
        <w:spacing w:line="4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</w:t>
      </w:r>
    </w:p>
    <w:p w:rsidR="00F5765E" w:rsidRDefault="00F5765E" w:rsidP="00F5765E">
      <w:pPr>
        <w:widowControl/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①造型明确</w:t>
      </w:r>
      <w:r w:rsidR="006A392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②明暗关系明确      ③有一定的刻画能力   </w:t>
      </w:r>
    </w:p>
    <w:p w:rsidR="00F5765E" w:rsidRDefault="00F5765E" w:rsidP="00272459">
      <w:pPr>
        <w:widowControl/>
        <w:spacing w:line="400" w:lineRule="exact"/>
        <w:ind w:firstLineChars="50" w:firstLine="14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5、书法：  </w:t>
      </w:r>
    </w:p>
    <w:p w:rsidR="009C3BC3" w:rsidRDefault="00F5765E" w:rsidP="00F5765E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①结构疏密合理     ②字型清明端正      ③线条俊秀健美    </w:t>
      </w:r>
    </w:p>
    <w:sectPr w:rsidR="009C3BC3" w:rsidSect="009C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D8" w:rsidRDefault="00734ED8" w:rsidP="00F20746">
      <w:r>
        <w:separator/>
      </w:r>
    </w:p>
  </w:endnote>
  <w:endnote w:type="continuationSeparator" w:id="0">
    <w:p w:rsidR="00734ED8" w:rsidRDefault="00734ED8" w:rsidP="00F2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D8" w:rsidRDefault="00734ED8" w:rsidP="00F20746">
      <w:r>
        <w:separator/>
      </w:r>
    </w:p>
  </w:footnote>
  <w:footnote w:type="continuationSeparator" w:id="0">
    <w:p w:rsidR="00734ED8" w:rsidRDefault="00734ED8" w:rsidP="00F2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2"/>
      <w:numFmt w:val="decimal"/>
      <w:suff w:val="nothing"/>
      <w:lvlText w:val="（%1）"/>
      <w:lvlJc w:val="left"/>
    </w:lvl>
  </w:abstractNum>
  <w:abstractNum w:abstractNumId="1">
    <w:nsid w:val="50D5373D"/>
    <w:multiLevelType w:val="hybridMultilevel"/>
    <w:tmpl w:val="B50C34C8"/>
    <w:lvl w:ilvl="0" w:tplc="7B04DD56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57249DA"/>
    <w:multiLevelType w:val="singleLevel"/>
    <w:tmpl w:val="557249DA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5F5"/>
    <w:rsid w:val="00096499"/>
    <w:rsid w:val="000E1236"/>
    <w:rsid w:val="000F644C"/>
    <w:rsid w:val="00272459"/>
    <w:rsid w:val="003B45F5"/>
    <w:rsid w:val="0055464B"/>
    <w:rsid w:val="006A3929"/>
    <w:rsid w:val="00734ED8"/>
    <w:rsid w:val="00762F40"/>
    <w:rsid w:val="00941704"/>
    <w:rsid w:val="009C3BC3"/>
    <w:rsid w:val="00A01EDB"/>
    <w:rsid w:val="00B50974"/>
    <w:rsid w:val="00F20746"/>
    <w:rsid w:val="00F5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07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0746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qFormat/>
    <w:rsid w:val="00F5765E"/>
    <w:rPr>
      <w:b/>
      <w:bCs/>
    </w:rPr>
  </w:style>
  <w:style w:type="paragraph" w:styleId="a7">
    <w:name w:val="Normal (Web)"/>
    <w:basedOn w:val="a"/>
    <w:rsid w:val="00F576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2015-06-05T10:04:00Z</dcterms:created>
  <dcterms:modified xsi:type="dcterms:W3CDTF">2015-06-09T02:01:00Z</dcterms:modified>
</cp:coreProperties>
</file>